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FE" w:rsidRPr="00342D57" w:rsidRDefault="009748FE" w:rsidP="009748FE">
      <w:pPr>
        <w:jc w:val="center"/>
        <w:rPr>
          <w:rFonts w:cstheme="minorHAnsi"/>
          <w:b/>
          <w:bCs/>
          <w:sz w:val="28"/>
          <w:szCs w:val="28"/>
        </w:rPr>
      </w:pPr>
      <w:r w:rsidRPr="00342D57">
        <w:rPr>
          <w:rFonts w:cstheme="minorHAnsi"/>
          <w:b/>
          <w:bCs/>
          <w:sz w:val="28"/>
          <w:szCs w:val="28"/>
        </w:rPr>
        <w:t>With Righteousness and With Justice, With Goodness and With Mercy</w:t>
      </w:r>
    </w:p>
    <w:p w:rsidR="00655734" w:rsidRPr="00342D57" w:rsidRDefault="009748FE" w:rsidP="009748FE">
      <w:pPr>
        <w:jc w:val="center"/>
        <w:rPr>
          <w:rFonts w:cstheme="minorHAnsi"/>
          <w:b/>
          <w:bCs/>
          <w:sz w:val="28"/>
          <w:szCs w:val="28"/>
        </w:rPr>
      </w:pPr>
      <w:r w:rsidRPr="00342D57">
        <w:rPr>
          <w:rFonts w:cstheme="minorHAnsi"/>
          <w:b/>
          <w:bCs/>
          <w:sz w:val="28"/>
          <w:szCs w:val="28"/>
        </w:rPr>
        <w:t xml:space="preserve">Options for Egalitarian Marriage </w:t>
      </w:r>
      <w:proofErr w:type="gramStart"/>
      <w:r w:rsidRPr="00342D57">
        <w:rPr>
          <w:rFonts w:cstheme="minorHAnsi"/>
          <w:b/>
          <w:bCs/>
          <w:sz w:val="28"/>
          <w:szCs w:val="28"/>
        </w:rPr>
        <w:t>Within</w:t>
      </w:r>
      <w:proofErr w:type="gramEnd"/>
      <w:r w:rsidRPr="00342D57">
        <w:rPr>
          <w:rFonts w:cstheme="minorHAnsi"/>
          <w:b/>
          <w:bCs/>
          <w:sz w:val="28"/>
          <w:szCs w:val="28"/>
        </w:rPr>
        <w:t xml:space="preserve"> </w:t>
      </w:r>
      <w:proofErr w:type="spellStart"/>
      <w:r w:rsidRPr="00342D57">
        <w:rPr>
          <w:rFonts w:cstheme="minorHAnsi"/>
          <w:b/>
          <w:bCs/>
          <w:sz w:val="28"/>
          <w:szCs w:val="28"/>
        </w:rPr>
        <w:t>Halakhah</w:t>
      </w:r>
      <w:proofErr w:type="spellEnd"/>
    </w:p>
    <w:p w:rsidR="009748FE" w:rsidRPr="00342D57" w:rsidRDefault="009748FE" w:rsidP="009748FE">
      <w:pPr>
        <w:jc w:val="center"/>
        <w:rPr>
          <w:rFonts w:cstheme="minorHAnsi"/>
        </w:rPr>
      </w:pPr>
    </w:p>
    <w:p w:rsidR="009748FE" w:rsidRPr="00342D57" w:rsidRDefault="009748FE" w:rsidP="009748FE">
      <w:pPr>
        <w:jc w:val="center"/>
        <w:rPr>
          <w:rFonts w:cstheme="minorHAnsi"/>
          <w:b/>
          <w:bCs/>
          <w:sz w:val="24"/>
          <w:szCs w:val="24"/>
        </w:rPr>
      </w:pPr>
      <w:r w:rsidRPr="00342D57">
        <w:rPr>
          <w:rFonts w:cstheme="minorHAnsi"/>
          <w:b/>
          <w:bCs/>
          <w:sz w:val="24"/>
          <w:szCs w:val="24"/>
        </w:rPr>
        <w:t>Study Guide</w:t>
      </w:r>
    </w:p>
    <w:p w:rsidR="009748FE" w:rsidRPr="00342D57" w:rsidRDefault="009748FE" w:rsidP="009748FE">
      <w:pPr>
        <w:jc w:val="center"/>
        <w:rPr>
          <w:rFonts w:cstheme="minorHAnsi"/>
        </w:rPr>
      </w:pPr>
      <w:r w:rsidRPr="00342D57">
        <w:rPr>
          <w:rFonts w:cstheme="minorHAnsi"/>
        </w:rPr>
        <w:t xml:space="preserve">Rabbi Gail </w:t>
      </w:r>
      <w:proofErr w:type="spellStart"/>
      <w:r w:rsidRPr="00342D57">
        <w:rPr>
          <w:rFonts w:cstheme="minorHAnsi"/>
        </w:rPr>
        <w:t>Labovitz</w:t>
      </w:r>
      <w:proofErr w:type="spellEnd"/>
    </w:p>
    <w:p w:rsidR="009748FE" w:rsidRPr="00342D57" w:rsidRDefault="009748FE" w:rsidP="009748FE">
      <w:pPr>
        <w:jc w:val="center"/>
        <w:rPr>
          <w:rFonts w:cstheme="minorHAnsi"/>
        </w:rPr>
      </w:pPr>
    </w:p>
    <w:p w:rsidR="009748FE" w:rsidRPr="00342D57" w:rsidRDefault="009748FE" w:rsidP="009748FE">
      <w:pPr>
        <w:rPr>
          <w:rFonts w:cstheme="minorHAnsi"/>
          <w:i/>
          <w:iCs/>
        </w:rPr>
      </w:pPr>
      <w:r w:rsidRPr="00342D57">
        <w:rPr>
          <w:rFonts w:cstheme="minorHAnsi"/>
          <w:b/>
          <w:bCs/>
          <w:i/>
          <w:iCs/>
        </w:rPr>
        <w:t xml:space="preserve">Web address for the </w:t>
      </w:r>
      <w:proofErr w:type="spellStart"/>
      <w:r w:rsidRPr="00342D57">
        <w:rPr>
          <w:rFonts w:cstheme="minorHAnsi"/>
          <w:b/>
          <w:bCs/>
          <w:i/>
          <w:iCs/>
        </w:rPr>
        <w:t>teshuvah</w:t>
      </w:r>
      <w:proofErr w:type="spellEnd"/>
      <w:r w:rsidRPr="00342D57">
        <w:rPr>
          <w:rFonts w:cstheme="minorHAnsi"/>
          <w:i/>
          <w:iCs/>
        </w:rPr>
        <w:t>:</w:t>
      </w:r>
    </w:p>
    <w:p w:rsidR="009748FE" w:rsidRPr="00342D57" w:rsidRDefault="00033037" w:rsidP="009748FE">
      <w:pPr>
        <w:rPr>
          <w:rFonts w:cstheme="minorHAnsi"/>
        </w:rPr>
      </w:pPr>
      <w:hyperlink r:id="rId7" w:history="1">
        <w:r w:rsidR="009748FE" w:rsidRPr="00342D57">
          <w:rPr>
            <w:rStyle w:val="Hyperlink"/>
            <w:rFonts w:cstheme="minorHAnsi"/>
          </w:rPr>
          <w:t>https://www.rabbinicalassembly.org/sites/default/files/2020-05/LabovitzEgalitarianMarriage.pdf</w:t>
        </w:r>
      </w:hyperlink>
    </w:p>
    <w:p w:rsidR="009748FE" w:rsidRPr="00342D57" w:rsidRDefault="009748FE" w:rsidP="009748FE">
      <w:pPr>
        <w:rPr>
          <w:rFonts w:cstheme="minorHAnsi"/>
        </w:rPr>
      </w:pPr>
    </w:p>
    <w:p w:rsidR="009748FE" w:rsidRPr="00342D57" w:rsidRDefault="009748FE" w:rsidP="009748FE">
      <w:pPr>
        <w:rPr>
          <w:rFonts w:cstheme="minorHAnsi"/>
        </w:rPr>
      </w:pPr>
      <w:r w:rsidRPr="00342D57">
        <w:rPr>
          <w:rFonts w:cstheme="minorHAnsi"/>
          <w:b/>
          <w:bCs/>
          <w:i/>
          <w:iCs/>
        </w:rPr>
        <w:t xml:space="preserve">The </w:t>
      </w:r>
      <w:proofErr w:type="spellStart"/>
      <w:r w:rsidRPr="00342D57">
        <w:rPr>
          <w:rFonts w:cstheme="minorHAnsi"/>
          <w:b/>
          <w:bCs/>
          <w:i/>
          <w:iCs/>
        </w:rPr>
        <w:t>sheilah</w:t>
      </w:r>
      <w:proofErr w:type="spellEnd"/>
      <w:r w:rsidRPr="00342D57">
        <w:rPr>
          <w:rFonts w:cstheme="minorHAnsi"/>
        </w:rPr>
        <w:t xml:space="preserve"> (question asked to/by the rabbi to research and craft an answer) – abbreviated from the </w:t>
      </w:r>
      <w:proofErr w:type="spellStart"/>
      <w:r w:rsidRPr="00342D57">
        <w:rPr>
          <w:rFonts w:cstheme="minorHAnsi"/>
        </w:rPr>
        <w:t>teshuvah</w:t>
      </w:r>
      <w:proofErr w:type="spellEnd"/>
      <w:r w:rsidRPr="00342D57">
        <w:rPr>
          <w:rFonts w:cstheme="minorHAnsi"/>
        </w:rPr>
        <w:t>:</w:t>
      </w:r>
    </w:p>
    <w:p w:rsidR="009748FE" w:rsidRPr="00342D57" w:rsidRDefault="009748FE" w:rsidP="009748FE">
      <w:pPr>
        <w:suppressAutoHyphens/>
        <w:autoSpaceDE w:val="0"/>
        <w:autoSpaceDN w:val="0"/>
        <w:adjustRightInd w:val="0"/>
        <w:rPr>
          <w:rFonts w:cstheme="minorHAnsi"/>
          <w:sz w:val="24"/>
          <w:szCs w:val="24"/>
        </w:rPr>
      </w:pPr>
    </w:p>
    <w:p w:rsidR="00342D57" w:rsidRDefault="009748FE" w:rsidP="00342D5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sz w:val="24"/>
          <w:szCs w:val="24"/>
        </w:rPr>
      </w:pPr>
      <w:r w:rsidRPr="00342D57">
        <w:rPr>
          <w:rFonts w:cstheme="minorHAnsi"/>
          <w:sz w:val="24"/>
          <w:szCs w:val="24"/>
        </w:rPr>
        <w:t xml:space="preserve">Is there a possibility of egalitarian marriage and divorce for differing-sex couples within a </w:t>
      </w:r>
      <w:proofErr w:type="spellStart"/>
      <w:r w:rsidRPr="00342D57">
        <w:rPr>
          <w:rFonts w:cstheme="minorHAnsi"/>
          <w:sz w:val="24"/>
          <w:szCs w:val="24"/>
        </w:rPr>
        <w:t>halakhic</w:t>
      </w:r>
      <w:proofErr w:type="spellEnd"/>
      <w:r w:rsidRPr="00342D57">
        <w:rPr>
          <w:rFonts w:cstheme="minorHAnsi"/>
          <w:sz w:val="24"/>
          <w:szCs w:val="24"/>
        </w:rPr>
        <w:t xml:space="preserve"> framework? That is, is there a possibility to make </w:t>
      </w:r>
      <w:proofErr w:type="spellStart"/>
      <w:r w:rsidRPr="00342D57">
        <w:rPr>
          <w:rFonts w:cstheme="minorHAnsi"/>
          <w:i/>
          <w:sz w:val="24"/>
          <w:szCs w:val="24"/>
        </w:rPr>
        <w:t>kiddushin</w:t>
      </w:r>
      <w:proofErr w:type="spellEnd"/>
      <w:r w:rsidRPr="00342D57">
        <w:rPr>
          <w:rFonts w:cstheme="minorHAnsi"/>
          <w:sz w:val="24"/>
          <w:szCs w:val="24"/>
        </w:rPr>
        <w:t xml:space="preserve"> – and the process of divorce and </w:t>
      </w:r>
      <w:r w:rsidRPr="00342D57">
        <w:rPr>
          <w:rFonts w:cstheme="minorHAnsi"/>
          <w:i/>
          <w:sz w:val="24"/>
          <w:szCs w:val="24"/>
        </w:rPr>
        <w:t>get</w:t>
      </w:r>
      <w:r w:rsidRPr="00342D57">
        <w:rPr>
          <w:rFonts w:cstheme="minorHAnsi"/>
          <w:sz w:val="24"/>
          <w:szCs w:val="24"/>
        </w:rPr>
        <w:t xml:space="preserve"> by which it is terminated – (more) mutual? Alternately, might there a way for a male-female Jewish couple</w:t>
      </w:r>
      <w:r w:rsidR="007251AA" w:rsidRPr="00342D57">
        <w:rPr>
          <w:rFonts w:cstheme="minorHAnsi"/>
          <w:sz w:val="24"/>
          <w:szCs w:val="24"/>
        </w:rPr>
        <w:t>, or indeed any two Jewish persons, regardless of the gender identification,</w:t>
      </w:r>
      <w:r w:rsidRPr="00342D57">
        <w:rPr>
          <w:rFonts w:cstheme="minorHAnsi"/>
          <w:sz w:val="24"/>
          <w:szCs w:val="24"/>
        </w:rPr>
        <w:t xml:space="preserve"> to create a </w:t>
      </w:r>
      <w:proofErr w:type="spellStart"/>
      <w:r w:rsidRPr="00342D57">
        <w:rPr>
          <w:rFonts w:cstheme="minorHAnsi"/>
          <w:sz w:val="24"/>
          <w:szCs w:val="24"/>
        </w:rPr>
        <w:t>halakhically</w:t>
      </w:r>
      <w:proofErr w:type="spellEnd"/>
      <w:r w:rsidRPr="00342D57">
        <w:rPr>
          <w:rFonts w:cstheme="minorHAnsi"/>
          <w:sz w:val="24"/>
          <w:szCs w:val="24"/>
        </w:rPr>
        <w:t xml:space="preserve"> binding relationship by a means other than </w:t>
      </w:r>
      <w:proofErr w:type="spellStart"/>
      <w:r w:rsidRPr="00342D57">
        <w:rPr>
          <w:rFonts w:cstheme="minorHAnsi"/>
          <w:i/>
          <w:sz w:val="24"/>
          <w:szCs w:val="24"/>
        </w:rPr>
        <w:t>kiddushin</w:t>
      </w:r>
      <w:proofErr w:type="spellEnd"/>
      <w:r w:rsidR="007251AA" w:rsidRPr="00342D57">
        <w:rPr>
          <w:rFonts w:cstheme="minorHAnsi"/>
          <w:sz w:val="24"/>
          <w:szCs w:val="24"/>
        </w:rPr>
        <w:t>?</w:t>
      </w:r>
    </w:p>
    <w:p w:rsidR="00342D57" w:rsidRDefault="009748FE" w:rsidP="00342D5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sz w:val="24"/>
          <w:szCs w:val="24"/>
        </w:rPr>
      </w:pPr>
      <w:r w:rsidRPr="00342D57">
        <w:rPr>
          <w:rFonts w:cstheme="minorHAnsi"/>
          <w:sz w:val="24"/>
          <w:szCs w:val="24"/>
        </w:rPr>
        <w:t xml:space="preserve">If a male-female Jewish couple marries in a </w:t>
      </w:r>
      <w:proofErr w:type="spellStart"/>
      <w:r w:rsidRPr="00342D57">
        <w:rPr>
          <w:rFonts w:cstheme="minorHAnsi"/>
          <w:sz w:val="24"/>
          <w:szCs w:val="24"/>
        </w:rPr>
        <w:t>Jewishly</w:t>
      </w:r>
      <w:proofErr w:type="spellEnd"/>
      <w:r w:rsidRPr="00342D57">
        <w:rPr>
          <w:rFonts w:cstheme="minorHAnsi"/>
          <w:sz w:val="24"/>
          <w:szCs w:val="24"/>
        </w:rPr>
        <w:t xml:space="preserve">-oriented ceremony other than </w:t>
      </w:r>
      <w:proofErr w:type="spellStart"/>
      <w:r w:rsidRPr="00342D57">
        <w:rPr>
          <w:rFonts w:cstheme="minorHAnsi"/>
          <w:i/>
          <w:sz w:val="24"/>
          <w:szCs w:val="24"/>
        </w:rPr>
        <w:t>kiddushin</w:t>
      </w:r>
      <w:proofErr w:type="spellEnd"/>
      <w:r w:rsidRPr="00342D57">
        <w:rPr>
          <w:rFonts w:cstheme="minorHAnsi"/>
          <w:sz w:val="24"/>
          <w:szCs w:val="24"/>
        </w:rPr>
        <w:t xml:space="preserve"> – what is the </w:t>
      </w:r>
      <w:proofErr w:type="spellStart"/>
      <w:r w:rsidRPr="00342D57">
        <w:rPr>
          <w:rFonts w:cstheme="minorHAnsi"/>
          <w:sz w:val="24"/>
          <w:szCs w:val="24"/>
        </w:rPr>
        <w:t>halakhic</w:t>
      </w:r>
      <w:proofErr w:type="spellEnd"/>
      <w:r w:rsidRPr="00342D57">
        <w:rPr>
          <w:rFonts w:cstheme="minorHAnsi"/>
          <w:sz w:val="24"/>
          <w:szCs w:val="24"/>
        </w:rPr>
        <w:t xml:space="preserve"> status of their relationship? Most particularly, if the couple were to decide (individually or mutually) to sever the relationship, should the husband be required, at least out of doubt, to give the wife a</w:t>
      </w:r>
      <w:r w:rsidRPr="00342D57">
        <w:rPr>
          <w:rFonts w:cstheme="minorHAnsi"/>
          <w:i/>
          <w:sz w:val="24"/>
          <w:szCs w:val="24"/>
        </w:rPr>
        <w:t xml:space="preserve"> get</w:t>
      </w:r>
      <w:r w:rsidRPr="00342D57">
        <w:rPr>
          <w:rFonts w:cstheme="minorHAnsi"/>
          <w:sz w:val="24"/>
          <w:szCs w:val="24"/>
        </w:rPr>
        <w:t>?</w:t>
      </w:r>
    </w:p>
    <w:p w:rsidR="009748FE" w:rsidRPr="00342D57" w:rsidRDefault="009748FE" w:rsidP="00342D5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sz w:val="24"/>
          <w:szCs w:val="24"/>
        </w:rPr>
      </w:pPr>
      <w:r w:rsidRPr="00342D57">
        <w:rPr>
          <w:rFonts w:cstheme="minorHAnsi"/>
          <w:sz w:val="24"/>
          <w:szCs w:val="24"/>
        </w:rPr>
        <w:t xml:space="preserve">Moreover, as a consequence, if </w:t>
      </w:r>
      <w:proofErr w:type="spellStart"/>
      <w:r w:rsidRPr="00342D57">
        <w:rPr>
          <w:rFonts w:cstheme="minorHAnsi"/>
          <w:sz w:val="24"/>
          <w:szCs w:val="24"/>
        </w:rPr>
        <w:t>no</w:t>
      </w:r>
      <w:proofErr w:type="spellEnd"/>
      <w:r w:rsidRPr="00342D57">
        <w:rPr>
          <w:rFonts w:cstheme="minorHAnsi"/>
          <w:sz w:val="24"/>
          <w:szCs w:val="24"/>
        </w:rPr>
        <w:t xml:space="preserve"> </w:t>
      </w:r>
      <w:r w:rsidRPr="00342D57">
        <w:rPr>
          <w:rFonts w:cstheme="minorHAnsi"/>
          <w:i/>
          <w:sz w:val="24"/>
          <w:szCs w:val="24"/>
        </w:rPr>
        <w:t>get</w:t>
      </w:r>
      <w:r w:rsidRPr="00342D57">
        <w:rPr>
          <w:rFonts w:cstheme="minorHAnsi"/>
          <w:sz w:val="24"/>
          <w:szCs w:val="24"/>
        </w:rPr>
        <w:t xml:space="preserve"> were given or received, could either member of the couple be remarried by a Conservative rabbi (via </w:t>
      </w:r>
      <w:proofErr w:type="spellStart"/>
      <w:r w:rsidRPr="00342D57">
        <w:rPr>
          <w:rFonts w:cstheme="minorHAnsi"/>
          <w:i/>
          <w:sz w:val="24"/>
          <w:szCs w:val="24"/>
        </w:rPr>
        <w:t>kiddushin</w:t>
      </w:r>
      <w:proofErr w:type="spellEnd"/>
      <w:r w:rsidRPr="00342D57">
        <w:rPr>
          <w:rFonts w:cstheme="minorHAnsi"/>
          <w:sz w:val="24"/>
          <w:szCs w:val="24"/>
        </w:rPr>
        <w:t xml:space="preserve"> or another ceremony) without violating the 1975 Standard of Rabbinic Practice that states: “A rabbi may not officiate at the marriage of a divorced man or woman if a </w:t>
      </w:r>
      <w:r w:rsidRPr="00342D57">
        <w:rPr>
          <w:rFonts w:cstheme="minorHAnsi"/>
          <w:i/>
          <w:sz w:val="24"/>
          <w:szCs w:val="24"/>
        </w:rPr>
        <w:t>get</w:t>
      </w:r>
      <w:r w:rsidRPr="00342D57">
        <w:rPr>
          <w:rFonts w:cstheme="minorHAnsi"/>
          <w:sz w:val="24"/>
          <w:szCs w:val="24"/>
        </w:rPr>
        <w:t xml:space="preserve"> or </w:t>
      </w:r>
      <w:proofErr w:type="spellStart"/>
      <w:r w:rsidRPr="00342D57">
        <w:rPr>
          <w:rFonts w:cstheme="minorHAnsi"/>
          <w:i/>
          <w:sz w:val="24"/>
          <w:szCs w:val="24"/>
        </w:rPr>
        <w:t>hafka’at</w:t>
      </w:r>
      <w:proofErr w:type="spellEnd"/>
      <w:r w:rsidRPr="00342D57">
        <w:rPr>
          <w:rFonts w:cstheme="minorHAnsi"/>
          <w:i/>
          <w:sz w:val="24"/>
          <w:szCs w:val="24"/>
        </w:rPr>
        <w:t xml:space="preserve"> </w:t>
      </w:r>
      <w:proofErr w:type="spellStart"/>
      <w:r w:rsidRPr="00342D57">
        <w:rPr>
          <w:rFonts w:cstheme="minorHAnsi"/>
          <w:i/>
          <w:sz w:val="24"/>
          <w:szCs w:val="24"/>
        </w:rPr>
        <w:t>kiddushin</w:t>
      </w:r>
      <w:proofErr w:type="spellEnd"/>
      <w:r w:rsidRPr="00342D57">
        <w:rPr>
          <w:rFonts w:cstheme="minorHAnsi"/>
          <w:i/>
          <w:sz w:val="24"/>
          <w:szCs w:val="24"/>
        </w:rPr>
        <w:t xml:space="preserve"> </w:t>
      </w:r>
      <w:r w:rsidRPr="00342D57">
        <w:rPr>
          <w:rFonts w:cstheme="minorHAnsi"/>
          <w:sz w:val="24"/>
          <w:szCs w:val="24"/>
        </w:rPr>
        <w:t>was not obtained”?</w:t>
      </w:r>
      <w:r w:rsidRPr="00342D57">
        <w:rPr>
          <w:vertAlign w:val="superscript"/>
        </w:rPr>
        <w:footnoteReference w:id="1"/>
      </w:r>
      <w:r w:rsidR="007251AA" w:rsidRPr="00342D57">
        <w:rPr>
          <w:rFonts w:cstheme="minorHAnsi"/>
          <w:sz w:val="24"/>
          <w:szCs w:val="24"/>
        </w:rPr>
        <w:t xml:space="preserve"> </w:t>
      </w:r>
      <w:proofErr w:type="gramStart"/>
      <w:r w:rsidR="007251AA" w:rsidRPr="00342D57">
        <w:rPr>
          <w:rFonts w:cstheme="minorHAnsi"/>
          <w:i/>
          <w:iCs/>
          <w:sz w:val="24"/>
          <w:szCs w:val="24"/>
        </w:rPr>
        <w:t>move</w:t>
      </w:r>
      <w:proofErr w:type="gramEnd"/>
      <w:r w:rsidR="007251AA" w:rsidRPr="00342D57">
        <w:rPr>
          <w:rFonts w:cstheme="minorHAnsi"/>
          <w:i/>
          <w:iCs/>
          <w:sz w:val="24"/>
          <w:szCs w:val="24"/>
        </w:rPr>
        <w:t xml:space="preserve"> this to a text sheet?</w:t>
      </w:r>
      <w:r w:rsidRPr="00342D57">
        <w:rPr>
          <w:rFonts w:cstheme="minorHAnsi"/>
          <w:sz w:val="24"/>
          <w:szCs w:val="24"/>
        </w:rPr>
        <w:t xml:space="preserve"> If no </w:t>
      </w:r>
      <w:r w:rsidRPr="00342D57">
        <w:rPr>
          <w:rFonts w:cstheme="minorHAnsi"/>
          <w:i/>
          <w:sz w:val="24"/>
          <w:szCs w:val="24"/>
        </w:rPr>
        <w:t>get</w:t>
      </w:r>
      <w:r w:rsidRPr="00342D57">
        <w:rPr>
          <w:rFonts w:cstheme="minorHAnsi"/>
          <w:sz w:val="24"/>
          <w:szCs w:val="24"/>
        </w:rPr>
        <w:t xml:space="preserve"> is required, must the rabbi or other </w:t>
      </w:r>
      <w:proofErr w:type="spellStart"/>
      <w:r w:rsidRPr="00342D57">
        <w:rPr>
          <w:rFonts w:cstheme="minorHAnsi"/>
          <w:sz w:val="24"/>
          <w:szCs w:val="24"/>
        </w:rPr>
        <w:t>officiant</w:t>
      </w:r>
      <w:proofErr w:type="spellEnd"/>
      <w:r w:rsidRPr="00342D57">
        <w:rPr>
          <w:rFonts w:cstheme="minorHAnsi"/>
          <w:sz w:val="24"/>
          <w:szCs w:val="24"/>
        </w:rPr>
        <w:t xml:space="preserve"> to the remarriage nonetheless insure that some form of appropriate ritual severance of the original ceremony was performed?</w:t>
      </w:r>
    </w:p>
    <w:p w:rsidR="009748FE" w:rsidRPr="00342D57" w:rsidRDefault="009748FE" w:rsidP="009748FE">
      <w:pPr>
        <w:rPr>
          <w:rFonts w:cstheme="minorHAnsi"/>
        </w:rPr>
      </w:pPr>
    </w:p>
    <w:p w:rsidR="007251AA" w:rsidRPr="00342D57" w:rsidRDefault="007251AA" w:rsidP="009748FE">
      <w:pPr>
        <w:rPr>
          <w:rFonts w:cstheme="minorHAnsi"/>
        </w:rPr>
      </w:pPr>
      <w:r w:rsidRPr="00342D57">
        <w:rPr>
          <w:rFonts w:cstheme="minorHAnsi"/>
          <w:b/>
          <w:bCs/>
          <w:i/>
          <w:iCs/>
        </w:rPr>
        <w:t>Essential questions</w:t>
      </w:r>
      <w:r w:rsidRPr="00342D57">
        <w:rPr>
          <w:rFonts w:cstheme="minorHAnsi"/>
        </w:rPr>
        <w:t>:</w:t>
      </w:r>
    </w:p>
    <w:p w:rsidR="007251AA" w:rsidRPr="00342D57" w:rsidRDefault="007251AA" w:rsidP="007251AA">
      <w:pPr>
        <w:pStyle w:val="ListParagraph"/>
        <w:numPr>
          <w:ilvl w:val="0"/>
          <w:numId w:val="1"/>
        </w:numPr>
        <w:rPr>
          <w:rFonts w:cstheme="minorHAnsi"/>
        </w:rPr>
      </w:pPr>
      <w:r w:rsidRPr="00342D57">
        <w:rPr>
          <w:rFonts w:cstheme="minorHAnsi"/>
        </w:rPr>
        <w:t xml:space="preserve">How has </w:t>
      </w:r>
      <w:proofErr w:type="spellStart"/>
      <w:r w:rsidRPr="00342D57">
        <w:rPr>
          <w:rFonts w:cstheme="minorHAnsi"/>
        </w:rPr>
        <w:t>halakhah</w:t>
      </w:r>
      <w:proofErr w:type="spellEnd"/>
      <w:r w:rsidRPr="00342D57">
        <w:rPr>
          <w:rFonts w:cstheme="minorHAnsi"/>
        </w:rPr>
        <w:t xml:space="preserve"> traditionally enacted and defined a marriage? Why might that procedure be seen as problematic from a gender perspective? Could </w:t>
      </w:r>
      <w:proofErr w:type="spellStart"/>
      <w:r w:rsidRPr="00342D57">
        <w:rPr>
          <w:rFonts w:cstheme="minorHAnsi"/>
          <w:i/>
          <w:iCs/>
        </w:rPr>
        <w:t>kiddsuhin</w:t>
      </w:r>
      <w:proofErr w:type="spellEnd"/>
      <w:r w:rsidRPr="00342D57">
        <w:rPr>
          <w:rFonts w:cstheme="minorHAnsi"/>
        </w:rPr>
        <w:t xml:space="preserve"> be (more) </w:t>
      </w:r>
      <w:proofErr w:type="spellStart"/>
      <w:r w:rsidRPr="00342D57">
        <w:rPr>
          <w:rFonts w:cstheme="minorHAnsi"/>
        </w:rPr>
        <w:t>mutualized</w:t>
      </w:r>
      <w:proofErr w:type="spellEnd"/>
      <w:r w:rsidRPr="00342D57">
        <w:rPr>
          <w:rFonts w:cstheme="minorHAnsi"/>
        </w:rPr>
        <w:t>?</w:t>
      </w:r>
    </w:p>
    <w:p w:rsidR="007251AA" w:rsidRPr="00342D57" w:rsidRDefault="007251AA" w:rsidP="007251AA">
      <w:pPr>
        <w:pStyle w:val="ListParagraph"/>
        <w:numPr>
          <w:ilvl w:val="0"/>
          <w:numId w:val="1"/>
        </w:numPr>
        <w:rPr>
          <w:rFonts w:cstheme="minorHAnsi"/>
        </w:rPr>
      </w:pPr>
      <w:r w:rsidRPr="00342D57">
        <w:rPr>
          <w:rFonts w:cstheme="minorHAnsi"/>
        </w:rPr>
        <w:t>How does the form of Jewish divorce (</w:t>
      </w:r>
      <w:r w:rsidRPr="00342D57">
        <w:rPr>
          <w:rFonts w:cstheme="minorHAnsi"/>
          <w:i/>
          <w:iCs/>
        </w:rPr>
        <w:t>get</w:t>
      </w:r>
      <w:r w:rsidRPr="00342D57">
        <w:rPr>
          <w:rFonts w:cstheme="minorHAnsi"/>
        </w:rPr>
        <w:t>) relate to the form of Jewish marriage (</w:t>
      </w:r>
      <w:proofErr w:type="spellStart"/>
      <w:r w:rsidRPr="00342D57">
        <w:rPr>
          <w:rFonts w:cstheme="minorHAnsi"/>
          <w:i/>
          <w:iCs/>
        </w:rPr>
        <w:t>kidduhsin</w:t>
      </w:r>
      <w:proofErr w:type="spellEnd"/>
      <w:r w:rsidRPr="00342D57">
        <w:rPr>
          <w:rFonts w:cstheme="minorHAnsi"/>
        </w:rPr>
        <w:t xml:space="preserve">), and what problematic consequences might flow from that? Would </w:t>
      </w:r>
      <w:proofErr w:type="spellStart"/>
      <w:r w:rsidRPr="00342D57">
        <w:rPr>
          <w:rFonts w:cstheme="minorHAnsi"/>
        </w:rPr>
        <w:t>mutualizing</w:t>
      </w:r>
      <w:proofErr w:type="spellEnd"/>
      <w:r w:rsidRPr="00342D57">
        <w:rPr>
          <w:rFonts w:cstheme="minorHAnsi"/>
        </w:rPr>
        <w:t xml:space="preserve"> </w:t>
      </w:r>
      <w:proofErr w:type="spellStart"/>
      <w:r w:rsidRPr="00342D57">
        <w:rPr>
          <w:rFonts w:cstheme="minorHAnsi"/>
          <w:i/>
          <w:iCs/>
        </w:rPr>
        <w:t>kiddushin</w:t>
      </w:r>
      <w:proofErr w:type="spellEnd"/>
      <w:r w:rsidRPr="00342D57">
        <w:rPr>
          <w:rFonts w:cstheme="minorHAnsi"/>
        </w:rPr>
        <w:t xml:space="preserve"> resolve any of these problematic outcomes regarding </w:t>
      </w:r>
      <w:r w:rsidRPr="00342D57">
        <w:rPr>
          <w:rFonts w:cstheme="minorHAnsi"/>
          <w:i/>
          <w:iCs/>
        </w:rPr>
        <w:t>get</w:t>
      </w:r>
      <w:r w:rsidRPr="00342D57">
        <w:rPr>
          <w:rFonts w:cstheme="minorHAnsi"/>
        </w:rPr>
        <w:t xml:space="preserve"> as well?</w:t>
      </w:r>
    </w:p>
    <w:p w:rsidR="007251AA" w:rsidRPr="00342D57" w:rsidRDefault="007251AA" w:rsidP="007251AA">
      <w:pPr>
        <w:pStyle w:val="ListParagraph"/>
        <w:numPr>
          <w:ilvl w:val="0"/>
          <w:numId w:val="1"/>
        </w:numPr>
        <w:rPr>
          <w:rFonts w:cstheme="minorHAnsi"/>
        </w:rPr>
      </w:pPr>
      <w:r w:rsidRPr="00342D57">
        <w:rPr>
          <w:rFonts w:cstheme="minorHAnsi"/>
        </w:rPr>
        <w:t xml:space="preserve">Could there be binding and legally acceptable alternatives to </w:t>
      </w:r>
      <w:proofErr w:type="spellStart"/>
      <w:r w:rsidRPr="00342D57">
        <w:rPr>
          <w:rFonts w:cstheme="minorHAnsi"/>
          <w:i/>
          <w:iCs/>
        </w:rPr>
        <w:t>kiddushin</w:t>
      </w:r>
      <w:proofErr w:type="spellEnd"/>
      <w:r w:rsidRPr="00342D57">
        <w:rPr>
          <w:rFonts w:cstheme="minorHAnsi"/>
        </w:rPr>
        <w:t xml:space="preserve"> within </w:t>
      </w:r>
      <w:proofErr w:type="spellStart"/>
      <w:r w:rsidRPr="00342D57">
        <w:rPr>
          <w:rFonts w:cstheme="minorHAnsi"/>
        </w:rPr>
        <w:t>halakhah</w:t>
      </w:r>
      <w:proofErr w:type="spellEnd"/>
      <w:r w:rsidRPr="00342D57">
        <w:rPr>
          <w:rFonts w:cstheme="minorHAnsi"/>
        </w:rPr>
        <w:t>? If so, what might they be, and how would they work?</w:t>
      </w:r>
    </w:p>
    <w:p w:rsidR="00D00FEB" w:rsidRPr="00342D57" w:rsidRDefault="00D00FEB" w:rsidP="00D00FEB">
      <w:pPr>
        <w:rPr>
          <w:rFonts w:cstheme="minorHAnsi"/>
        </w:rPr>
      </w:pPr>
    </w:p>
    <w:p w:rsidR="00D00FEB" w:rsidRPr="00342D57" w:rsidRDefault="00D00FEB" w:rsidP="00D00FEB">
      <w:pPr>
        <w:rPr>
          <w:rFonts w:cstheme="minorHAnsi"/>
          <w:i/>
          <w:iCs/>
        </w:rPr>
      </w:pPr>
      <w:r w:rsidRPr="00342D57">
        <w:rPr>
          <w:rFonts w:cstheme="minorHAnsi"/>
          <w:b/>
          <w:bCs/>
          <w:i/>
          <w:iCs/>
        </w:rPr>
        <w:t xml:space="preserve">Structure of the </w:t>
      </w:r>
      <w:proofErr w:type="spellStart"/>
      <w:r w:rsidRPr="00342D57">
        <w:rPr>
          <w:rFonts w:cstheme="minorHAnsi"/>
          <w:b/>
          <w:bCs/>
          <w:i/>
          <w:iCs/>
        </w:rPr>
        <w:t>teshuvah</w:t>
      </w:r>
      <w:proofErr w:type="spellEnd"/>
      <w:r w:rsidRPr="00342D57">
        <w:rPr>
          <w:rFonts w:cstheme="minorHAnsi"/>
          <w:i/>
          <w:iCs/>
        </w:rPr>
        <w:t>:</w:t>
      </w:r>
    </w:p>
    <w:p w:rsidR="00D00FEB" w:rsidRPr="00342D57" w:rsidRDefault="00D00FEB" w:rsidP="00D0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This </w:t>
      </w:r>
      <w:proofErr w:type="spellStart"/>
      <w:r w:rsidRPr="00342D57">
        <w:rPr>
          <w:rFonts w:cstheme="minorHAnsi"/>
        </w:rPr>
        <w:t>teshuvah</w:t>
      </w:r>
      <w:proofErr w:type="spellEnd"/>
      <w:r w:rsidRPr="00342D57">
        <w:rPr>
          <w:rFonts w:cstheme="minorHAnsi"/>
        </w:rPr>
        <w:t xml:space="preserve"> falls, broadly, into three parts:</w:t>
      </w:r>
    </w:p>
    <w:p w:rsidR="00D00FEB" w:rsidRPr="00342D57" w:rsidRDefault="00125215" w:rsidP="0012521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“T</w:t>
      </w:r>
      <w:r w:rsidR="00D00FEB" w:rsidRPr="00342D57">
        <w:rPr>
          <w:rFonts w:cstheme="minorHAnsi"/>
        </w:rPr>
        <w:t xml:space="preserve">heoretical” </w:t>
      </w:r>
      <w:r w:rsidRPr="00342D57">
        <w:rPr>
          <w:rFonts w:cstheme="minorHAnsi"/>
        </w:rPr>
        <w:t xml:space="preserve">sections </w:t>
      </w:r>
      <w:r w:rsidR="00D00FEB" w:rsidRPr="00342D57">
        <w:rPr>
          <w:rFonts w:cstheme="minorHAnsi"/>
        </w:rPr>
        <w:t xml:space="preserve">meant to lay out the background and scope of the issue this </w:t>
      </w:r>
      <w:proofErr w:type="spellStart"/>
      <w:r w:rsidR="00D00FEB" w:rsidRPr="00342D57">
        <w:rPr>
          <w:rFonts w:cstheme="minorHAnsi"/>
        </w:rPr>
        <w:t>teshuvah</w:t>
      </w:r>
      <w:proofErr w:type="spellEnd"/>
      <w:r w:rsidR="00D00FEB" w:rsidRPr="00342D57">
        <w:rPr>
          <w:rFonts w:cstheme="minorHAnsi"/>
        </w:rPr>
        <w:t xml:space="preserve"> intends to address</w:t>
      </w:r>
      <w:r w:rsidRPr="00342D57">
        <w:rPr>
          <w:rFonts w:cstheme="minorHAnsi"/>
        </w:rPr>
        <w:t>;</w:t>
      </w:r>
    </w:p>
    <w:p w:rsidR="00125215" w:rsidRPr="00342D57" w:rsidRDefault="00125215" w:rsidP="0012521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lastRenderedPageBreak/>
        <w:t xml:space="preserve">The “heart” of the </w:t>
      </w:r>
      <w:proofErr w:type="spellStart"/>
      <w:r w:rsidRPr="00342D57">
        <w:rPr>
          <w:rFonts w:cstheme="minorHAnsi"/>
        </w:rPr>
        <w:t>teshuvah</w:t>
      </w:r>
      <w:proofErr w:type="spellEnd"/>
      <w:r w:rsidRPr="00342D57">
        <w:rPr>
          <w:rFonts w:cstheme="minorHAnsi"/>
        </w:rPr>
        <w:t xml:space="preserve"> in which I review and endorse two </w:t>
      </w:r>
      <w:proofErr w:type="spellStart"/>
      <w:r w:rsidRPr="00342D57">
        <w:rPr>
          <w:rFonts w:cstheme="minorHAnsi"/>
        </w:rPr>
        <w:t>halakhic</w:t>
      </w:r>
      <w:proofErr w:type="spellEnd"/>
      <w:r w:rsidRPr="00342D57">
        <w:rPr>
          <w:rFonts w:cstheme="minorHAnsi"/>
        </w:rPr>
        <w:t xml:space="preserve"> mechanisms to create a form a Jewish marriage in which two differing-sex Jews (and indeed two Jews of any gender identity) can marry and if necessary divorce as legal equals, addressing the textual bases and the means to establish the binding force of each;</w:t>
      </w:r>
    </w:p>
    <w:p w:rsidR="00D00FEB" w:rsidRPr="00342D57" w:rsidRDefault="00125215" w:rsidP="0012521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Discussion of series of additional ritual and other </w:t>
      </w:r>
      <w:proofErr w:type="spellStart"/>
      <w:r w:rsidRPr="00342D57">
        <w:rPr>
          <w:rFonts w:cstheme="minorHAnsi"/>
        </w:rPr>
        <w:t>halakhic</w:t>
      </w:r>
      <w:proofErr w:type="spellEnd"/>
      <w:r w:rsidRPr="00342D57">
        <w:rPr>
          <w:rFonts w:cstheme="minorHAnsi"/>
        </w:rPr>
        <w:t xml:space="preserve"> concerns that attend a marriage by means other than </w:t>
      </w:r>
      <w:proofErr w:type="spellStart"/>
      <w:r w:rsidRPr="00342D57">
        <w:rPr>
          <w:rFonts w:cstheme="minorHAnsi"/>
          <w:i/>
        </w:rPr>
        <w:t>kiddushin</w:t>
      </w:r>
      <w:proofErr w:type="spellEnd"/>
      <w:r w:rsidRPr="00342D57">
        <w:rPr>
          <w:rFonts w:cstheme="minorHAnsi"/>
        </w:rPr>
        <w:t>, such as a blessing for the central act of the ceremony, documentation that should accompany the marriage, and mechanisms for divorce/severance of the marriage.</w:t>
      </w:r>
    </w:p>
    <w:p w:rsidR="00AF25AB" w:rsidRPr="00342D57" w:rsidRDefault="00AF25AB"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ind w:left="360"/>
        <w:rPr>
          <w:rFonts w:cstheme="minorHAnsi"/>
        </w:rPr>
      </w:pPr>
      <w:r w:rsidRPr="00342D57">
        <w:rPr>
          <w:rFonts w:cstheme="minorHAnsi"/>
        </w:rPr>
        <w:t>(</w:t>
      </w:r>
      <w:proofErr w:type="gramStart"/>
      <w:r w:rsidRPr="00342D57">
        <w:rPr>
          <w:rFonts w:cstheme="minorHAnsi"/>
        </w:rPr>
        <w:t>note</w:t>
      </w:r>
      <w:proofErr w:type="gramEnd"/>
      <w:r w:rsidRPr="00342D57">
        <w:rPr>
          <w:rFonts w:cstheme="minorHAnsi"/>
        </w:rPr>
        <w:t xml:space="preserve">: the </w:t>
      </w:r>
      <w:proofErr w:type="spellStart"/>
      <w:r w:rsidRPr="00342D57">
        <w:rPr>
          <w:rFonts w:cstheme="minorHAnsi"/>
        </w:rPr>
        <w:t>teshuvah</w:t>
      </w:r>
      <w:proofErr w:type="spellEnd"/>
      <w:r w:rsidRPr="00342D57">
        <w:rPr>
          <w:rFonts w:cstheme="minorHAnsi"/>
        </w:rPr>
        <w:t xml:space="preserve"> also includes appendices delineating the steps of a ceremony using one of the methods endorsed in the </w:t>
      </w:r>
      <w:proofErr w:type="spellStart"/>
      <w:r w:rsidRPr="00342D57">
        <w:rPr>
          <w:rFonts w:cstheme="minorHAnsi"/>
        </w:rPr>
        <w:t>teshuvah</w:t>
      </w:r>
      <w:proofErr w:type="spellEnd"/>
      <w:r w:rsidRPr="00342D57">
        <w:rPr>
          <w:rFonts w:cstheme="minorHAnsi"/>
        </w:rPr>
        <w:t xml:space="preserve"> and providing sample documents for the marriage and a divorce)</w:t>
      </w:r>
    </w:p>
    <w:p w:rsidR="00AF25AB" w:rsidRPr="00342D57" w:rsidRDefault="00AF25AB"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AF25AB" w:rsidRPr="00342D57" w:rsidRDefault="00AF25AB" w:rsidP="00D55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This study guide will focus on the first two aspects of the </w:t>
      </w:r>
      <w:proofErr w:type="spellStart"/>
      <w:r w:rsidRPr="00342D57">
        <w:rPr>
          <w:rFonts w:cstheme="minorHAnsi"/>
        </w:rPr>
        <w:t>teshuvah</w:t>
      </w:r>
      <w:proofErr w:type="spellEnd"/>
      <w:r w:rsidRPr="00342D57">
        <w:rPr>
          <w:rFonts w:cstheme="minorHAnsi"/>
        </w:rPr>
        <w:t>.</w:t>
      </w:r>
      <w:r w:rsidR="00940EA4" w:rsidRPr="00342D57">
        <w:rPr>
          <w:rFonts w:cstheme="minorHAnsi"/>
        </w:rPr>
        <w:t xml:space="preserve"> There are two options for teaching it, </w:t>
      </w:r>
      <w:r w:rsidR="00D55CC7">
        <w:rPr>
          <w:rFonts w:cstheme="minorHAnsi"/>
        </w:rPr>
        <w:t xml:space="preserve">in </w:t>
      </w:r>
      <w:r w:rsidR="00940EA4" w:rsidRPr="00342D57">
        <w:rPr>
          <w:rFonts w:cstheme="minorHAnsi"/>
        </w:rPr>
        <w:t>a single session or two (or more) sessions:</w:t>
      </w:r>
    </w:p>
    <w:p w:rsidR="00940EA4" w:rsidRPr="00342D57" w:rsidRDefault="00940EA4" w:rsidP="00940EA4">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If teaching one session, focus on Part I and Part IV – Part I is designed to explain the issue this </w:t>
      </w:r>
      <w:proofErr w:type="spellStart"/>
      <w:r w:rsidRPr="00342D57">
        <w:rPr>
          <w:rFonts w:cstheme="minorHAnsi"/>
        </w:rPr>
        <w:t>teshuvah</w:t>
      </w:r>
      <w:proofErr w:type="spellEnd"/>
      <w:r w:rsidRPr="00342D57">
        <w:rPr>
          <w:rFonts w:cstheme="minorHAnsi"/>
        </w:rPr>
        <w:t xml:space="preserve"> is </w:t>
      </w:r>
      <w:r w:rsidR="00342D57" w:rsidRPr="00342D57">
        <w:rPr>
          <w:rFonts w:cstheme="minorHAnsi"/>
        </w:rPr>
        <w:t>meant to address, and Part IV presents</w:t>
      </w:r>
      <w:r w:rsidRPr="00342D57">
        <w:rPr>
          <w:rFonts w:cstheme="minorHAnsi"/>
        </w:rPr>
        <w:t xml:space="preserve"> the alternatives to </w:t>
      </w:r>
      <w:proofErr w:type="spellStart"/>
      <w:r w:rsidRPr="00342D57">
        <w:rPr>
          <w:rFonts w:cstheme="minorHAnsi"/>
          <w:i/>
          <w:iCs/>
        </w:rPr>
        <w:t>kiddushin</w:t>
      </w:r>
      <w:proofErr w:type="spellEnd"/>
      <w:r w:rsidRPr="00342D57">
        <w:rPr>
          <w:rFonts w:cstheme="minorHAnsi"/>
        </w:rPr>
        <w:t xml:space="preserve"> that this </w:t>
      </w:r>
      <w:proofErr w:type="spellStart"/>
      <w:r w:rsidRPr="00342D57">
        <w:rPr>
          <w:rFonts w:cstheme="minorHAnsi"/>
        </w:rPr>
        <w:t>teshuvah</w:t>
      </w:r>
      <w:proofErr w:type="spellEnd"/>
      <w:r w:rsidRPr="00342D57">
        <w:rPr>
          <w:rFonts w:cstheme="minorHAnsi"/>
        </w:rPr>
        <w:t xml:space="preserve"> endorses.</w:t>
      </w:r>
    </w:p>
    <w:p w:rsidR="00940EA4" w:rsidRPr="00342D57" w:rsidRDefault="00940EA4" w:rsidP="00940EA4">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If teaching additional sessions, add the material from Part II and Part III, which</w:t>
      </w:r>
    </w:p>
    <w:p w:rsidR="00940EA4" w:rsidRPr="00342D57" w:rsidRDefault="00940EA4" w:rsidP="00940EA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a) explains the tendency of </w:t>
      </w:r>
      <w:proofErr w:type="spellStart"/>
      <w:r w:rsidRPr="00342D57">
        <w:rPr>
          <w:rFonts w:cstheme="minorHAnsi"/>
        </w:rPr>
        <w:t>halakhah</w:t>
      </w:r>
      <w:proofErr w:type="spellEnd"/>
      <w:r w:rsidRPr="00342D57">
        <w:rPr>
          <w:rFonts w:cstheme="minorHAnsi"/>
        </w:rPr>
        <w:t xml:space="preserve"> to dichotomize relationships into </w:t>
      </w:r>
      <w:proofErr w:type="spellStart"/>
      <w:r w:rsidRPr="00342D57">
        <w:rPr>
          <w:rFonts w:cstheme="minorHAnsi"/>
        </w:rPr>
        <w:t>kiddushin</w:t>
      </w:r>
      <w:proofErr w:type="spellEnd"/>
      <w:r w:rsidRPr="00342D57">
        <w:rPr>
          <w:rFonts w:cstheme="minorHAnsi"/>
        </w:rPr>
        <w:t xml:space="preserve"> and </w:t>
      </w:r>
      <w:proofErr w:type="spellStart"/>
      <w:r w:rsidRPr="00342D57">
        <w:rPr>
          <w:rFonts w:cstheme="minorHAnsi"/>
        </w:rPr>
        <w:t>z’nut</w:t>
      </w:r>
      <w:proofErr w:type="spellEnd"/>
      <w:r w:rsidRPr="00342D57">
        <w:rPr>
          <w:rFonts w:cstheme="minorHAnsi"/>
        </w:rPr>
        <w:t xml:space="preserve"> (licentiousness) and therefore subsume long-term exclusive relationships (such as civil marriages) into the rubric of </w:t>
      </w:r>
      <w:proofErr w:type="spellStart"/>
      <w:r w:rsidRPr="00342D57">
        <w:rPr>
          <w:rFonts w:cstheme="minorHAnsi"/>
        </w:rPr>
        <w:t>kiddushin</w:t>
      </w:r>
      <w:proofErr w:type="spellEnd"/>
      <w:r w:rsidRPr="00342D57">
        <w:rPr>
          <w:rFonts w:cstheme="minorHAnsi"/>
        </w:rPr>
        <w:t xml:space="preserve"> so as to legitimate them (Part II), and</w:t>
      </w:r>
    </w:p>
    <w:p w:rsidR="00940EA4" w:rsidRPr="00342D57" w:rsidRDefault="00940EA4" w:rsidP="00940EA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b) </w:t>
      </w:r>
      <w:proofErr w:type="gramStart"/>
      <w:r w:rsidRPr="00342D57">
        <w:rPr>
          <w:rFonts w:cstheme="minorHAnsi"/>
        </w:rPr>
        <w:t>demonstrates</w:t>
      </w:r>
      <w:proofErr w:type="gramEnd"/>
      <w:r w:rsidRPr="00342D57">
        <w:rPr>
          <w:rFonts w:cstheme="minorHAnsi"/>
        </w:rPr>
        <w:t xml:space="preserve"> that there are possible </w:t>
      </w:r>
      <w:proofErr w:type="spellStart"/>
      <w:r w:rsidRPr="00342D57">
        <w:rPr>
          <w:rFonts w:cstheme="minorHAnsi"/>
        </w:rPr>
        <w:t>halakhic</w:t>
      </w:r>
      <w:proofErr w:type="spellEnd"/>
      <w:r w:rsidRPr="00342D57">
        <w:rPr>
          <w:rFonts w:cstheme="minorHAnsi"/>
        </w:rPr>
        <w:t xml:space="preserve"> alternatives to forcing long-term exclusive relationship into either the category of </w:t>
      </w:r>
      <w:proofErr w:type="spellStart"/>
      <w:r w:rsidRPr="00342D57">
        <w:rPr>
          <w:rFonts w:cstheme="minorHAnsi"/>
        </w:rPr>
        <w:t>kiddushin</w:t>
      </w:r>
      <w:proofErr w:type="spellEnd"/>
      <w:r w:rsidRPr="00342D57">
        <w:rPr>
          <w:rFonts w:cstheme="minorHAnsi"/>
        </w:rPr>
        <w:t xml:space="preserve">, or of </w:t>
      </w:r>
      <w:proofErr w:type="spellStart"/>
      <w:r w:rsidRPr="00342D57">
        <w:rPr>
          <w:rFonts w:cstheme="minorHAnsi"/>
        </w:rPr>
        <w:t>z’nut</w:t>
      </w:r>
      <w:proofErr w:type="spellEnd"/>
      <w:r w:rsidRPr="00342D57">
        <w:rPr>
          <w:rFonts w:cstheme="minorHAnsi"/>
        </w:rPr>
        <w:t xml:space="preserve"> (and therefore prohibition)</w:t>
      </w:r>
      <w:r w:rsidR="00342D57" w:rsidRPr="00342D57">
        <w:rPr>
          <w:rFonts w:cstheme="minorHAnsi"/>
        </w:rPr>
        <w:t xml:space="preserve"> (Part III)</w:t>
      </w:r>
      <w:r w:rsidRPr="00342D57">
        <w:rPr>
          <w:rFonts w:cstheme="minorHAnsi"/>
        </w:rPr>
        <w:t>.</w:t>
      </w:r>
    </w:p>
    <w:p w:rsidR="00940EA4" w:rsidRPr="00342D57" w:rsidRDefault="00940EA4"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A87D5A" w:rsidRPr="00342D57" w:rsidRDefault="00A87D5A"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 xml:space="preserve">In what follows, suggested questions to be posed by the leader of the study session will be presented in “normal” font; possible answers will appear in </w:t>
      </w:r>
      <w:r w:rsidRPr="00E515C0">
        <w:rPr>
          <w:rFonts w:cstheme="minorHAnsi"/>
          <w:i/>
          <w:iCs/>
        </w:rPr>
        <w:t>italics</w:t>
      </w:r>
      <w:r w:rsidRPr="00342D57">
        <w:rPr>
          <w:rFonts w:cstheme="minorHAnsi"/>
        </w:rPr>
        <w:t>.</w:t>
      </w:r>
      <w:r w:rsidR="004D7068">
        <w:rPr>
          <w:rFonts w:cstheme="minorHAnsi"/>
        </w:rPr>
        <w:t xml:space="preserve"> Relevant page numbers in the </w:t>
      </w:r>
      <w:proofErr w:type="spellStart"/>
      <w:r w:rsidR="004D7068">
        <w:rPr>
          <w:rFonts w:cstheme="minorHAnsi"/>
        </w:rPr>
        <w:t>teshuvah</w:t>
      </w:r>
      <w:proofErr w:type="spellEnd"/>
      <w:r w:rsidR="004D7068">
        <w:rPr>
          <w:rFonts w:cstheme="minorHAnsi"/>
        </w:rPr>
        <w:t xml:space="preserve"> are also noted.</w:t>
      </w:r>
    </w:p>
    <w:p w:rsidR="00931526" w:rsidRPr="00342D57" w:rsidRDefault="00931526"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931526" w:rsidRPr="00342D57" w:rsidRDefault="00342D57"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rPr>
      </w:pPr>
      <w:r w:rsidRPr="00342D57">
        <w:rPr>
          <w:rFonts w:cstheme="minorHAnsi"/>
          <w:b/>
          <w:bCs/>
        </w:rPr>
        <w:t>Key terms</w:t>
      </w:r>
    </w:p>
    <w:p w:rsidR="00931526" w:rsidRPr="00342D57" w:rsidRDefault="00931526"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sidRPr="00342D57">
        <w:rPr>
          <w:rFonts w:cstheme="minorHAnsi"/>
        </w:rPr>
        <w:t>Agunah</w:t>
      </w:r>
      <w:proofErr w:type="spellEnd"/>
      <w:r w:rsidRPr="00342D57">
        <w:rPr>
          <w:rFonts w:cstheme="minorHAnsi"/>
        </w:rPr>
        <w:t>/</w:t>
      </w:r>
      <w:proofErr w:type="spellStart"/>
      <w:r w:rsidRPr="00342D57">
        <w:rPr>
          <w:rFonts w:cstheme="minorHAnsi"/>
        </w:rPr>
        <w:t>M’surevet</w:t>
      </w:r>
      <w:proofErr w:type="spellEnd"/>
      <w:r w:rsidRPr="00342D57">
        <w:rPr>
          <w:rFonts w:cstheme="minorHAnsi"/>
        </w:rPr>
        <w:t xml:space="preserve"> get</w:t>
      </w:r>
    </w:p>
    <w:p w:rsidR="00931526" w:rsidRPr="00342D57" w:rsidRDefault="00931526"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rPr>
        <w:t>Get</w:t>
      </w:r>
    </w:p>
    <w:p w:rsidR="00931526" w:rsidRDefault="00931526"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sidRPr="00342D57">
        <w:rPr>
          <w:rFonts w:cstheme="minorHAnsi"/>
        </w:rPr>
        <w:t>Kiddushin</w:t>
      </w:r>
      <w:proofErr w:type="spellEnd"/>
    </w:p>
    <w:p w:rsidR="00342D57" w:rsidRDefault="00342D57"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Pr>
          <w:rFonts w:cstheme="minorHAnsi"/>
        </w:rPr>
        <w:t>Kinyan</w:t>
      </w:r>
      <w:proofErr w:type="spellEnd"/>
    </w:p>
    <w:p w:rsidR="00342D57" w:rsidRPr="00342D57" w:rsidRDefault="00342D57"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Pr>
          <w:rFonts w:cstheme="minorHAnsi"/>
        </w:rPr>
        <w:t>Shutafut</w:t>
      </w:r>
      <w:proofErr w:type="spellEnd"/>
    </w:p>
    <w:p w:rsidR="00AF25AB" w:rsidRPr="00342D57" w:rsidRDefault="008A2083" w:rsidP="0094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sidRPr="00342D57">
        <w:rPr>
          <w:rFonts w:cstheme="minorHAnsi"/>
        </w:rPr>
        <w:t>Z’nut</w:t>
      </w:r>
      <w:proofErr w:type="spellEnd"/>
    </w:p>
    <w:p w:rsidR="00A87D5A" w:rsidRPr="00342D57" w:rsidRDefault="00A87D5A">
      <w:pPr>
        <w:rPr>
          <w:rFonts w:cstheme="minorHAnsi"/>
        </w:rPr>
      </w:pPr>
      <w:r w:rsidRPr="00342D57">
        <w:rPr>
          <w:rFonts w:cstheme="minorHAnsi"/>
        </w:rPr>
        <w:br w:type="page"/>
      </w:r>
    </w:p>
    <w:p w:rsidR="00AF25AB" w:rsidRPr="00342D57" w:rsidRDefault="00A87D5A"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sz w:val="28"/>
          <w:szCs w:val="28"/>
        </w:rPr>
      </w:pPr>
      <w:r w:rsidRPr="00342D57">
        <w:rPr>
          <w:rFonts w:cstheme="minorHAnsi"/>
          <w:b/>
          <w:bCs/>
          <w:sz w:val="28"/>
          <w:szCs w:val="28"/>
        </w:rPr>
        <w:lastRenderedPageBreak/>
        <w:t xml:space="preserve">Part 1: </w:t>
      </w:r>
      <w:proofErr w:type="spellStart"/>
      <w:r w:rsidRPr="00342D57">
        <w:rPr>
          <w:rFonts w:cstheme="minorHAnsi"/>
          <w:b/>
          <w:bCs/>
          <w:i/>
          <w:iCs/>
          <w:sz w:val="28"/>
          <w:szCs w:val="28"/>
        </w:rPr>
        <w:t>Kiddushin</w:t>
      </w:r>
      <w:proofErr w:type="spellEnd"/>
      <w:r w:rsidRPr="00342D57">
        <w:rPr>
          <w:rFonts w:cstheme="minorHAnsi"/>
          <w:b/>
          <w:bCs/>
          <w:sz w:val="28"/>
          <w:szCs w:val="28"/>
        </w:rPr>
        <w:t xml:space="preserve"> and </w:t>
      </w:r>
      <w:r w:rsidRPr="00342D57">
        <w:rPr>
          <w:rFonts w:cstheme="minorHAnsi"/>
          <w:b/>
          <w:bCs/>
          <w:i/>
          <w:iCs/>
          <w:sz w:val="28"/>
          <w:szCs w:val="28"/>
        </w:rPr>
        <w:t>Get</w:t>
      </w:r>
    </w:p>
    <w:p w:rsidR="00A87D5A" w:rsidRPr="00342D57" w:rsidRDefault="00A87D5A"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sz w:val="24"/>
          <w:szCs w:val="24"/>
        </w:rPr>
      </w:pPr>
    </w:p>
    <w:p w:rsidR="00A87D5A" w:rsidRPr="00342D57" w:rsidRDefault="00A87D5A" w:rsidP="00A87D5A">
      <w:pPr>
        <w:pStyle w:val="ListParagraph"/>
        <w:numPr>
          <w:ilvl w:val="0"/>
          <w:numId w:val="3"/>
        </w:numPr>
        <w:spacing w:after="200" w:line="276" w:lineRule="auto"/>
        <w:rPr>
          <w:rFonts w:cstheme="minorHAnsi"/>
        </w:rPr>
      </w:pPr>
      <w:r w:rsidRPr="00342D57">
        <w:rPr>
          <w:rFonts w:cstheme="minorHAnsi"/>
        </w:rPr>
        <w:t>Ask participants to think of metaphors that might be used to describe their images of an ideal marriage.</w:t>
      </w:r>
    </w:p>
    <w:p w:rsidR="00A87D5A" w:rsidRPr="00342D57" w:rsidRDefault="00A87D5A" w:rsidP="00A87D5A">
      <w:pPr>
        <w:pStyle w:val="ListParagraph"/>
        <w:rPr>
          <w:rFonts w:cstheme="minorHAnsi"/>
          <w:i/>
          <w:iCs/>
        </w:rPr>
      </w:pPr>
      <w:r w:rsidRPr="00342D57">
        <w:rPr>
          <w:rFonts w:cstheme="minorHAnsi"/>
          <w:i/>
          <w:iCs/>
        </w:rPr>
        <w:t>Some answers might include: a partnership; being best friends; a covenant; a mutual journey; an investment; a task one must work at to make it succeed; a work of art…</w:t>
      </w:r>
    </w:p>
    <w:p w:rsidR="00A87D5A" w:rsidRPr="00342D57" w:rsidRDefault="00A87D5A"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sz w:val="24"/>
          <w:szCs w:val="24"/>
        </w:rPr>
      </w:pPr>
    </w:p>
    <w:p w:rsidR="008C68FC" w:rsidRPr="00342D57" w:rsidRDefault="008C68FC" w:rsidP="00FB5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gramStart"/>
      <w:r w:rsidRPr="00342D57">
        <w:rPr>
          <w:rFonts w:cstheme="minorHAnsi"/>
        </w:rPr>
        <w:t>Inv</w:t>
      </w:r>
      <w:r w:rsidR="004D7068">
        <w:rPr>
          <w:rFonts w:cstheme="minorHAnsi"/>
        </w:rPr>
        <w:t xml:space="preserve">ite participants to read m. </w:t>
      </w:r>
      <w:proofErr w:type="spellStart"/>
      <w:r w:rsidR="004D7068">
        <w:rPr>
          <w:rFonts w:cstheme="minorHAnsi"/>
        </w:rPr>
        <w:t>Kiddushin</w:t>
      </w:r>
      <w:proofErr w:type="spellEnd"/>
      <w:r w:rsidR="004D7068">
        <w:rPr>
          <w:rFonts w:cstheme="minorHAnsi"/>
        </w:rPr>
        <w:t xml:space="preserve"> 1:1 and t. </w:t>
      </w:r>
      <w:proofErr w:type="spellStart"/>
      <w:r w:rsidR="004D7068">
        <w:rPr>
          <w:rFonts w:cstheme="minorHAnsi"/>
        </w:rPr>
        <w:t>Kiddushin</w:t>
      </w:r>
      <w:proofErr w:type="spellEnd"/>
      <w:r w:rsidRPr="00342D57">
        <w:rPr>
          <w:rFonts w:cstheme="minorHAnsi"/>
        </w:rPr>
        <w:t xml:space="preserve"> 1:1-3</w:t>
      </w:r>
      <w:r w:rsidR="002259F8" w:rsidRPr="00342D57">
        <w:rPr>
          <w:rFonts w:cstheme="minorHAnsi"/>
        </w:rPr>
        <w:t xml:space="preserve"> (Texts</w:t>
      </w:r>
      <w:r w:rsidR="00FB5036" w:rsidRPr="00342D57">
        <w:rPr>
          <w:rFonts w:cstheme="minorHAnsi"/>
        </w:rPr>
        <w:t xml:space="preserve"> A.</w:t>
      </w:r>
      <w:r w:rsidR="002259F8" w:rsidRPr="00342D57">
        <w:rPr>
          <w:rFonts w:cstheme="minorHAnsi"/>
        </w:rPr>
        <w:t>1 and 2)</w:t>
      </w:r>
      <w:r w:rsidRPr="00342D57">
        <w:rPr>
          <w:rFonts w:cstheme="minorHAnsi"/>
        </w:rPr>
        <w:t>.</w:t>
      </w:r>
      <w:proofErr w:type="gramEnd"/>
      <w:r w:rsidRPr="00342D57">
        <w:rPr>
          <w:rFonts w:cstheme="minorHAnsi"/>
        </w:rPr>
        <w:t xml:space="preserve"> Although these do not appear in the </w:t>
      </w:r>
      <w:proofErr w:type="spellStart"/>
      <w:r w:rsidRPr="00342D57">
        <w:rPr>
          <w:rFonts w:cstheme="minorHAnsi"/>
        </w:rPr>
        <w:t>teshuvah</w:t>
      </w:r>
      <w:proofErr w:type="spellEnd"/>
      <w:r w:rsidRPr="00342D57">
        <w:rPr>
          <w:rFonts w:cstheme="minorHAnsi"/>
        </w:rPr>
        <w:t xml:space="preserve">, the leader may also want to present several of the following </w:t>
      </w:r>
      <w:proofErr w:type="spellStart"/>
      <w:r w:rsidRPr="004D7068">
        <w:rPr>
          <w:rFonts w:cstheme="minorHAnsi"/>
          <w:i/>
          <w:iCs/>
        </w:rPr>
        <w:t>mishnayot</w:t>
      </w:r>
      <w:proofErr w:type="spellEnd"/>
      <w:r w:rsidRPr="004D7068">
        <w:rPr>
          <w:rFonts w:cstheme="minorHAnsi"/>
          <w:i/>
          <w:iCs/>
        </w:rPr>
        <w:t xml:space="preserve"> </w:t>
      </w:r>
      <w:r w:rsidRPr="00342D57">
        <w:rPr>
          <w:rFonts w:cstheme="minorHAnsi"/>
        </w:rPr>
        <w:t xml:space="preserve">in m. </w:t>
      </w:r>
      <w:proofErr w:type="spellStart"/>
      <w:r w:rsidRPr="00342D57">
        <w:rPr>
          <w:rFonts w:cstheme="minorHAnsi"/>
        </w:rPr>
        <w:t>Kidd</w:t>
      </w:r>
      <w:r w:rsidR="004D7068">
        <w:rPr>
          <w:rFonts w:cstheme="minorHAnsi"/>
        </w:rPr>
        <w:t>ushin</w:t>
      </w:r>
      <w:proofErr w:type="spellEnd"/>
      <w:r w:rsidRPr="00342D57">
        <w:rPr>
          <w:rFonts w:cstheme="minorHAnsi"/>
        </w:rPr>
        <w:t>. 1</w:t>
      </w:r>
      <w:r w:rsidR="00DD10FA" w:rsidRPr="00342D57">
        <w:rPr>
          <w:rFonts w:cstheme="minorHAnsi"/>
        </w:rPr>
        <w:t xml:space="preserve"> (Text </w:t>
      </w:r>
      <w:r w:rsidR="00FB5036" w:rsidRPr="00342D57">
        <w:rPr>
          <w:rFonts w:cstheme="minorHAnsi"/>
        </w:rPr>
        <w:t>A.</w:t>
      </w:r>
      <w:r w:rsidR="00DD10FA" w:rsidRPr="00342D57">
        <w:rPr>
          <w:rFonts w:cstheme="minorHAnsi"/>
        </w:rPr>
        <w:t>1a)</w:t>
      </w:r>
      <w:r w:rsidRPr="00342D57">
        <w:rPr>
          <w:rFonts w:cstheme="minorHAnsi"/>
        </w:rPr>
        <w:t>, in order for participants to see the way in which a man marrying a wife is placed in the context of a man acquiring other items such as slaves, livestock, moveable property, and real estate.</w:t>
      </w:r>
    </w:p>
    <w:p w:rsidR="008C68FC" w:rsidRPr="00342D57" w:rsidRDefault="008C68FC" w:rsidP="00AF2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C68FC" w:rsidRPr="00342D57" w:rsidRDefault="008C68FC" w:rsidP="00B02740">
      <w:pPr>
        <w:pStyle w:val="ListParagraph"/>
        <w:numPr>
          <w:ilvl w:val="0"/>
          <w:numId w:val="3"/>
        </w:numPr>
        <w:spacing w:after="200" w:line="276" w:lineRule="auto"/>
        <w:rPr>
          <w:rFonts w:cstheme="minorHAnsi"/>
          <w:i/>
          <w:iCs/>
        </w:rPr>
      </w:pPr>
      <w:r w:rsidRPr="00342D57">
        <w:rPr>
          <w:rFonts w:cstheme="minorHAnsi"/>
        </w:rPr>
        <w:t>What word is used to describe the marriage process in m</w:t>
      </w:r>
      <w:r w:rsidR="004D7068">
        <w:rPr>
          <w:rFonts w:cstheme="minorHAnsi"/>
        </w:rPr>
        <w:t xml:space="preserve">. </w:t>
      </w:r>
      <w:proofErr w:type="spellStart"/>
      <w:r w:rsidRPr="00342D57">
        <w:rPr>
          <w:rFonts w:cstheme="minorHAnsi"/>
        </w:rPr>
        <w:t>Kiddushin</w:t>
      </w:r>
      <w:proofErr w:type="spellEnd"/>
      <w:r w:rsidRPr="00342D57">
        <w:rPr>
          <w:rFonts w:cstheme="minorHAnsi"/>
        </w:rPr>
        <w:t xml:space="preserve"> 1:1</w:t>
      </w:r>
      <w:r w:rsidR="00B02740">
        <w:rPr>
          <w:rFonts w:cstheme="minorHAnsi"/>
        </w:rPr>
        <w:t>?</w:t>
      </w:r>
    </w:p>
    <w:p w:rsidR="00931526" w:rsidRPr="00342D57" w:rsidRDefault="008C68FC" w:rsidP="00B02740">
      <w:pPr>
        <w:pStyle w:val="ListParagraph"/>
        <w:rPr>
          <w:rFonts w:cstheme="minorHAnsi"/>
        </w:rPr>
      </w:pPr>
      <w:r w:rsidRPr="00342D57">
        <w:rPr>
          <w:rFonts w:cstheme="minorHAnsi"/>
          <w:i/>
          <w:iCs/>
        </w:rPr>
        <w:t>Acquisition/</w:t>
      </w:r>
      <w:r w:rsidRPr="00342D57">
        <w:rPr>
          <w:rFonts w:cstheme="minorHAnsi"/>
          <w:i/>
          <w:iCs/>
          <w:rtl/>
        </w:rPr>
        <w:t>נקנית</w:t>
      </w:r>
    </w:p>
    <w:p w:rsidR="008C68FC" w:rsidRPr="00342D57" w:rsidRDefault="008C68FC" w:rsidP="008C68FC">
      <w:pPr>
        <w:pStyle w:val="ListParagraph"/>
        <w:rPr>
          <w:rFonts w:cstheme="minorHAnsi"/>
        </w:rPr>
      </w:pPr>
    </w:p>
    <w:p w:rsidR="008C68FC" w:rsidRPr="00342D57" w:rsidRDefault="000E65EE" w:rsidP="00982364">
      <w:pPr>
        <w:pStyle w:val="ListParagraph"/>
        <w:spacing w:after="200" w:line="276" w:lineRule="auto"/>
        <w:rPr>
          <w:rFonts w:cstheme="minorHAnsi"/>
        </w:rPr>
      </w:pPr>
      <w:r>
        <w:rPr>
          <w:rFonts w:cstheme="minorHAnsi"/>
        </w:rPr>
        <w:t xml:space="preserve">(If other </w:t>
      </w:r>
      <w:proofErr w:type="spellStart"/>
      <w:r>
        <w:rPr>
          <w:rFonts w:cstheme="minorHAnsi"/>
        </w:rPr>
        <w:t>mishnayot</w:t>
      </w:r>
      <w:proofErr w:type="spellEnd"/>
      <w:r>
        <w:rPr>
          <w:rFonts w:cstheme="minorHAnsi"/>
        </w:rPr>
        <w:t xml:space="preserve"> of m. </w:t>
      </w:r>
      <w:proofErr w:type="spellStart"/>
      <w:r>
        <w:rPr>
          <w:rFonts w:cstheme="minorHAnsi"/>
        </w:rPr>
        <w:t>Kiddushin</w:t>
      </w:r>
      <w:proofErr w:type="spellEnd"/>
      <w:r w:rsidR="008C68FC" w:rsidRPr="00342D57">
        <w:rPr>
          <w:rFonts w:cstheme="minorHAnsi"/>
        </w:rPr>
        <w:t xml:space="preserve"> 1 have been presented</w:t>
      </w:r>
      <w:r w:rsidR="00FB5036" w:rsidRPr="00342D57">
        <w:rPr>
          <w:rFonts w:cstheme="minorHAnsi"/>
        </w:rPr>
        <w:t>; text A.1a</w:t>
      </w:r>
      <w:r w:rsidR="008C68FC" w:rsidRPr="00342D57">
        <w:rPr>
          <w:rFonts w:cstheme="minorHAnsi"/>
        </w:rPr>
        <w:t>) What other items can be “acquired” according to m</w:t>
      </w:r>
      <w:r>
        <w:rPr>
          <w:rFonts w:cstheme="minorHAnsi"/>
        </w:rPr>
        <w:t xml:space="preserve">. </w:t>
      </w:r>
      <w:proofErr w:type="spellStart"/>
      <w:r w:rsidR="008C68FC" w:rsidRPr="00342D57">
        <w:rPr>
          <w:rFonts w:cstheme="minorHAnsi"/>
        </w:rPr>
        <w:t>Kiddushin</w:t>
      </w:r>
      <w:proofErr w:type="spellEnd"/>
      <w:r w:rsidR="008C68FC" w:rsidRPr="00342D57">
        <w:rPr>
          <w:rFonts w:cstheme="minorHAnsi"/>
        </w:rPr>
        <w:t xml:space="preserve"> 1:2-5?</w:t>
      </w:r>
    </w:p>
    <w:p w:rsidR="008C68FC" w:rsidRPr="00342D57" w:rsidRDefault="008C68FC" w:rsidP="008C68FC">
      <w:pPr>
        <w:pStyle w:val="ListParagraph"/>
        <w:rPr>
          <w:rFonts w:cstheme="minorHAnsi"/>
          <w:i/>
          <w:iCs/>
        </w:rPr>
      </w:pPr>
      <w:r w:rsidRPr="00342D57">
        <w:rPr>
          <w:rFonts w:cstheme="minorHAnsi"/>
          <w:i/>
          <w:iCs/>
        </w:rPr>
        <w:t>Slaves, livestock, real estate, moveable property</w:t>
      </w:r>
    </w:p>
    <w:p w:rsidR="008C68FC" w:rsidRPr="00342D57" w:rsidRDefault="008C68FC" w:rsidP="008C68FC">
      <w:pPr>
        <w:rPr>
          <w:rFonts w:cstheme="minorHAnsi"/>
          <w:i/>
          <w:iCs/>
        </w:rPr>
      </w:pPr>
    </w:p>
    <w:p w:rsidR="008C68FC" w:rsidRPr="00342D57" w:rsidRDefault="008C68FC" w:rsidP="008C68FC">
      <w:pPr>
        <w:pStyle w:val="ListParagraph"/>
        <w:numPr>
          <w:ilvl w:val="0"/>
          <w:numId w:val="3"/>
        </w:numPr>
        <w:spacing w:after="200" w:line="276" w:lineRule="auto"/>
        <w:rPr>
          <w:rFonts w:cstheme="minorHAnsi"/>
          <w:i/>
          <w:iCs/>
        </w:rPr>
      </w:pPr>
      <w:r w:rsidRPr="00342D57">
        <w:rPr>
          <w:rFonts w:cstheme="minorHAnsi"/>
        </w:rPr>
        <w:t>Which term does t</w:t>
      </w:r>
      <w:r w:rsidR="004D7068">
        <w:rPr>
          <w:rFonts w:cstheme="minorHAnsi"/>
        </w:rPr>
        <w:t xml:space="preserve">. </w:t>
      </w:r>
      <w:proofErr w:type="spellStart"/>
      <w:r w:rsidRPr="00342D57">
        <w:rPr>
          <w:rFonts w:cstheme="minorHAnsi"/>
        </w:rPr>
        <w:t>Kiddushin</w:t>
      </w:r>
      <w:proofErr w:type="spellEnd"/>
      <w:r w:rsidRPr="00342D57">
        <w:rPr>
          <w:rFonts w:cstheme="minorHAnsi"/>
        </w:rPr>
        <w:t xml:space="preserve"> 1:1</w:t>
      </w:r>
      <w:r w:rsidR="00FB5036" w:rsidRPr="00342D57">
        <w:rPr>
          <w:rFonts w:cstheme="minorHAnsi"/>
        </w:rPr>
        <w:t xml:space="preserve"> </w:t>
      </w:r>
      <w:r w:rsidR="002259F8" w:rsidRPr="00342D57">
        <w:rPr>
          <w:rFonts w:cstheme="minorHAnsi"/>
        </w:rPr>
        <w:t>(and 2-3)</w:t>
      </w:r>
      <w:r w:rsidRPr="00342D57">
        <w:rPr>
          <w:rFonts w:cstheme="minorHAnsi"/>
        </w:rPr>
        <w:t xml:space="preserve"> use?</w:t>
      </w:r>
    </w:p>
    <w:p w:rsidR="00B02740" w:rsidRPr="00342D57" w:rsidRDefault="00B02740" w:rsidP="00B02740">
      <w:pPr>
        <w:pStyle w:val="ListParagraph"/>
        <w:rPr>
          <w:rFonts w:cstheme="minorHAnsi"/>
          <w:i/>
          <w:iCs/>
        </w:rPr>
      </w:pPr>
      <w:r>
        <w:rPr>
          <w:rFonts w:cstheme="minorHAnsi"/>
          <w:i/>
          <w:iCs/>
        </w:rPr>
        <w:t>Acquisition, but also</w:t>
      </w:r>
      <w:r w:rsidRPr="00342D57">
        <w:rPr>
          <w:rFonts w:cstheme="minorHAnsi"/>
          <w:i/>
          <w:iCs/>
        </w:rPr>
        <w:t xml:space="preserve"> </w:t>
      </w:r>
      <w:r>
        <w:rPr>
          <w:rFonts w:cstheme="minorHAnsi"/>
          <w:i/>
          <w:iCs/>
        </w:rPr>
        <w:t>betrothal/</w:t>
      </w:r>
      <w:proofErr w:type="spellStart"/>
      <w:r>
        <w:rPr>
          <w:rFonts w:cstheme="minorHAnsi" w:hint="cs"/>
          <w:i/>
          <w:iCs/>
        </w:rPr>
        <w:t>מאורסת</w:t>
      </w:r>
      <w:proofErr w:type="spellEnd"/>
      <w:r w:rsidRPr="00342D57">
        <w:rPr>
          <w:rFonts w:cstheme="minorHAnsi"/>
          <w:i/>
          <w:iCs/>
        </w:rPr>
        <w:t>, “be my woman/wife,” Betrothal/sanctification/</w:t>
      </w:r>
      <w:r w:rsidRPr="00342D57">
        <w:rPr>
          <w:rFonts w:cstheme="minorHAnsi"/>
          <w:i/>
          <w:iCs/>
          <w:rtl/>
        </w:rPr>
        <w:t>מקדש</w:t>
      </w:r>
      <w:r w:rsidRPr="00342D57">
        <w:rPr>
          <w:rFonts w:cstheme="minorHAnsi"/>
          <w:i/>
          <w:iCs/>
        </w:rPr>
        <w:t>/</w:t>
      </w:r>
      <w:r w:rsidRPr="00342D57">
        <w:rPr>
          <w:rFonts w:cstheme="minorHAnsi"/>
          <w:i/>
          <w:iCs/>
          <w:rtl/>
        </w:rPr>
        <w:t>מתקדשת</w:t>
      </w:r>
      <w:r>
        <w:rPr>
          <w:rFonts w:cstheme="minorHAnsi"/>
          <w:i/>
          <w:iCs/>
        </w:rPr>
        <w:t xml:space="preserve"> --</w:t>
      </w:r>
    </w:p>
    <w:p w:rsidR="008C68FC" w:rsidRDefault="00B02740" w:rsidP="008C68FC">
      <w:pPr>
        <w:pStyle w:val="ListParagraph"/>
        <w:rPr>
          <w:rFonts w:cstheme="minorHAnsi"/>
          <w:i/>
          <w:iCs/>
        </w:rPr>
      </w:pPr>
      <w:r>
        <w:rPr>
          <w:rFonts w:cstheme="minorHAnsi"/>
          <w:i/>
          <w:iCs/>
        </w:rPr>
        <w:t>I</w:t>
      </w:r>
      <w:r w:rsidR="008C68FC" w:rsidRPr="00342D57">
        <w:rPr>
          <w:rFonts w:cstheme="minorHAnsi"/>
          <w:i/>
          <w:iCs/>
        </w:rPr>
        <w:t xml:space="preserve">t quotes </w:t>
      </w:r>
      <w:proofErr w:type="spellStart"/>
      <w:r w:rsidR="008C68FC" w:rsidRPr="00342D57">
        <w:rPr>
          <w:rFonts w:cstheme="minorHAnsi"/>
          <w:i/>
          <w:iCs/>
        </w:rPr>
        <w:t>mKiddushin</w:t>
      </w:r>
      <w:proofErr w:type="spellEnd"/>
      <w:r w:rsidR="008C68FC" w:rsidRPr="00342D57">
        <w:rPr>
          <w:rFonts w:cstheme="minorHAnsi"/>
          <w:i/>
          <w:iCs/>
        </w:rPr>
        <w:t xml:space="preserve"> 1:1, but the groom uses </w:t>
      </w:r>
      <w:r w:rsidR="008C68FC" w:rsidRPr="00342D57">
        <w:rPr>
          <w:rFonts w:cstheme="minorHAnsi"/>
          <w:i/>
          <w:iCs/>
          <w:rtl/>
        </w:rPr>
        <w:t>מקודשת</w:t>
      </w:r>
      <w:r w:rsidR="008C68FC" w:rsidRPr="00342D57">
        <w:rPr>
          <w:rFonts w:cstheme="minorHAnsi"/>
          <w:i/>
          <w:iCs/>
        </w:rPr>
        <w:t xml:space="preserve"> (or </w:t>
      </w:r>
      <w:r w:rsidR="008C68FC" w:rsidRPr="00342D57">
        <w:rPr>
          <w:rFonts w:cstheme="minorHAnsi"/>
          <w:i/>
          <w:iCs/>
          <w:rtl/>
        </w:rPr>
        <w:t>מאורסת</w:t>
      </w:r>
      <w:r w:rsidR="008C68FC" w:rsidRPr="00342D57">
        <w:rPr>
          <w:rFonts w:cstheme="minorHAnsi"/>
          <w:i/>
          <w:iCs/>
        </w:rPr>
        <w:t xml:space="preserve">, which is the biblical term) in his statement to the bride, and her resulting status is labeled as </w:t>
      </w:r>
      <w:r w:rsidR="008C68FC" w:rsidRPr="00342D57">
        <w:rPr>
          <w:rFonts w:cstheme="minorHAnsi"/>
          <w:i/>
          <w:iCs/>
          <w:rtl/>
        </w:rPr>
        <w:t>מקודשת</w:t>
      </w:r>
      <w:r w:rsidR="008C68FC" w:rsidRPr="00342D57">
        <w:rPr>
          <w:rFonts w:cstheme="minorHAnsi"/>
          <w:i/>
          <w:iCs/>
        </w:rPr>
        <w:t>.</w:t>
      </w:r>
    </w:p>
    <w:p w:rsidR="00B02740" w:rsidRPr="00342D57" w:rsidRDefault="00B02740" w:rsidP="008C68FC">
      <w:pPr>
        <w:pStyle w:val="ListParagraph"/>
        <w:rPr>
          <w:rFonts w:cstheme="minorHAnsi"/>
          <w:i/>
          <w:iCs/>
        </w:rPr>
      </w:pPr>
    </w:p>
    <w:p w:rsidR="008C68FC" w:rsidRPr="00342D57" w:rsidRDefault="008C68FC" w:rsidP="008C68FC">
      <w:pPr>
        <w:pStyle w:val="ListParagraph"/>
        <w:rPr>
          <w:rFonts w:cstheme="minorHAnsi"/>
        </w:rPr>
      </w:pPr>
      <w:r w:rsidRPr="00342D57">
        <w:rPr>
          <w:rFonts w:cstheme="minorHAnsi"/>
        </w:rPr>
        <w:t>How might you understand how “acquisition” and “betrothal” are related to each other in this text?</w:t>
      </w:r>
    </w:p>
    <w:p w:rsidR="008C68FC" w:rsidRPr="00342D57" w:rsidRDefault="008C68FC" w:rsidP="008C68FC">
      <w:pPr>
        <w:pStyle w:val="ListParagraph"/>
        <w:rPr>
          <w:rFonts w:cstheme="minorHAnsi"/>
          <w:i/>
          <w:iCs/>
        </w:rPr>
      </w:pPr>
      <w:r w:rsidRPr="00342D57">
        <w:rPr>
          <w:rFonts w:cstheme="minorHAnsi"/>
          <w:i/>
          <w:iCs/>
        </w:rPr>
        <w:t xml:space="preserve">Some answers might include: </w:t>
      </w:r>
      <w:proofErr w:type="spellStart"/>
      <w:r w:rsidRPr="00342D57">
        <w:rPr>
          <w:rFonts w:cstheme="minorHAnsi"/>
          <w:i/>
          <w:iCs/>
        </w:rPr>
        <w:t>kiddushin</w:t>
      </w:r>
      <w:proofErr w:type="spellEnd"/>
      <w:r w:rsidRPr="00342D57">
        <w:rPr>
          <w:rFonts w:cstheme="minorHAnsi"/>
          <w:i/>
          <w:iCs/>
        </w:rPr>
        <w:t xml:space="preserve">/betrothal became the preferred term and/or superseded the idea of marriage as </w:t>
      </w:r>
      <w:proofErr w:type="spellStart"/>
      <w:r w:rsidRPr="00342D57">
        <w:rPr>
          <w:rFonts w:cstheme="minorHAnsi"/>
          <w:i/>
          <w:iCs/>
        </w:rPr>
        <w:t>kinyan</w:t>
      </w:r>
      <w:proofErr w:type="spellEnd"/>
      <w:r w:rsidRPr="00342D57">
        <w:rPr>
          <w:rFonts w:cstheme="minorHAnsi"/>
          <w:i/>
          <w:iCs/>
        </w:rPr>
        <w:t xml:space="preserve">/acquisition; they are basically two terms that mean the same thing; </w:t>
      </w:r>
      <w:proofErr w:type="spellStart"/>
      <w:r w:rsidRPr="00342D57">
        <w:rPr>
          <w:rFonts w:cstheme="minorHAnsi"/>
          <w:i/>
          <w:iCs/>
        </w:rPr>
        <w:t>kiddushin</w:t>
      </w:r>
      <w:proofErr w:type="spellEnd"/>
      <w:r w:rsidRPr="00342D57">
        <w:rPr>
          <w:rFonts w:cstheme="minorHAnsi"/>
          <w:i/>
          <w:iCs/>
        </w:rPr>
        <w:t xml:space="preserve"> is one way of several (another would be </w:t>
      </w:r>
      <w:proofErr w:type="spellStart"/>
      <w:r w:rsidRPr="00342D57">
        <w:rPr>
          <w:rFonts w:cstheme="minorHAnsi"/>
          <w:i/>
          <w:iCs/>
        </w:rPr>
        <w:t>erusin</w:t>
      </w:r>
      <w:proofErr w:type="spellEnd"/>
      <w:r w:rsidRPr="00342D57">
        <w:rPr>
          <w:rFonts w:cstheme="minorHAnsi"/>
          <w:i/>
          <w:iCs/>
        </w:rPr>
        <w:t>/</w:t>
      </w:r>
      <w:proofErr w:type="spellStart"/>
      <w:r w:rsidRPr="00342D57">
        <w:rPr>
          <w:rFonts w:cstheme="minorHAnsi"/>
          <w:i/>
          <w:iCs/>
        </w:rPr>
        <w:t>m’oreset</w:t>
      </w:r>
      <w:proofErr w:type="spellEnd"/>
      <w:r w:rsidRPr="00342D57">
        <w:rPr>
          <w:rFonts w:cstheme="minorHAnsi"/>
          <w:i/>
          <w:iCs/>
        </w:rPr>
        <w:t xml:space="preserve">) for expressing </w:t>
      </w:r>
      <w:proofErr w:type="spellStart"/>
      <w:r w:rsidRPr="00342D57">
        <w:rPr>
          <w:rFonts w:cstheme="minorHAnsi"/>
          <w:i/>
          <w:iCs/>
        </w:rPr>
        <w:t>kinyan</w:t>
      </w:r>
      <w:proofErr w:type="spellEnd"/>
      <w:r w:rsidRPr="00342D57">
        <w:rPr>
          <w:rFonts w:cstheme="minorHAnsi"/>
          <w:i/>
          <w:iCs/>
        </w:rPr>
        <w:t>…</w:t>
      </w:r>
    </w:p>
    <w:p w:rsidR="00931526" w:rsidRPr="00342D57" w:rsidRDefault="00931526" w:rsidP="008C68FC">
      <w:pPr>
        <w:pStyle w:val="ListParagraph"/>
        <w:rPr>
          <w:rFonts w:cstheme="minorHAnsi"/>
          <w:i/>
          <w:iCs/>
        </w:rPr>
      </w:pPr>
      <w:r w:rsidRPr="00342D57">
        <w:rPr>
          <w:rFonts w:cstheme="minorHAnsi"/>
          <w:i/>
          <w:iCs/>
        </w:rPr>
        <w:t xml:space="preserve">See also p. 4 of the </w:t>
      </w:r>
      <w:proofErr w:type="spellStart"/>
      <w:r w:rsidRPr="00342D57">
        <w:rPr>
          <w:rFonts w:cstheme="minorHAnsi"/>
          <w:i/>
          <w:iCs/>
        </w:rPr>
        <w:t>teshuvah</w:t>
      </w:r>
      <w:proofErr w:type="spellEnd"/>
      <w:r w:rsidRPr="00342D57">
        <w:rPr>
          <w:rFonts w:cstheme="minorHAnsi"/>
          <w:i/>
          <w:iCs/>
        </w:rPr>
        <w:t>.</w:t>
      </w:r>
    </w:p>
    <w:p w:rsidR="008C68FC" w:rsidRPr="00342D57" w:rsidRDefault="008C68FC" w:rsidP="008C68FC">
      <w:pPr>
        <w:pStyle w:val="ListParagraph"/>
        <w:rPr>
          <w:rFonts w:cstheme="minorHAnsi"/>
          <w:i/>
          <w:iCs/>
        </w:rPr>
      </w:pPr>
    </w:p>
    <w:p w:rsidR="008C68FC" w:rsidRPr="00342D57" w:rsidRDefault="008C68FC" w:rsidP="00DD10FA">
      <w:pPr>
        <w:pStyle w:val="ListParagraph"/>
        <w:numPr>
          <w:ilvl w:val="0"/>
          <w:numId w:val="3"/>
        </w:numPr>
        <w:spacing w:after="200" w:line="276" w:lineRule="auto"/>
        <w:rPr>
          <w:rFonts w:cstheme="minorHAnsi"/>
        </w:rPr>
      </w:pPr>
      <w:r w:rsidRPr="00342D57">
        <w:rPr>
          <w:rFonts w:cstheme="minorHAnsi"/>
        </w:rPr>
        <w:t>For those who know some Hebrew grammar, what do you notice about the verbs in m</w:t>
      </w:r>
      <w:r w:rsidR="00E515C0">
        <w:rPr>
          <w:rFonts w:cstheme="minorHAnsi"/>
        </w:rPr>
        <w:t xml:space="preserve">. </w:t>
      </w:r>
      <w:proofErr w:type="spellStart"/>
      <w:r w:rsidRPr="00342D57">
        <w:rPr>
          <w:rFonts w:cstheme="minorHAnsi"/>
        </w:rPr>
        <w:t>Kiddushin</w:t>
      </w:r>
      <w:proofErr w:type="spellEnd"/>
      <w:r w:rsidRPr="00342D57">
        <w:rPr>
          <w:rFonts w:cstheme="minorHAnsi"/>
        </w:rPr>
        <w:t xml:space="preserve"> 1:1 and </w:t>
      </w:r>
      <w:r w:rsidR="00DD10FA" w:rsidRPr="00342D57">
        <w:rPr>
          <w:rFonts w:cstheme="minorHAnsi"/>
        </w:rPr>
        <w:t>t</w:t>
      </w:r>
      <w:r w:rsidR="00E515C0">
        <w:rPr>
          <w:rFonts w:cstheme="minorHAnsi"/>
        </w:rPr>
        <w:t xml:space="preserve">. </w:t>
      </w:r>
      <w:proofErr w:type="spellStart"/>
      <w:r w:rsidR="00E515C0">
        <w:rPr>
          <w:rFonts w:cstheme="minorHAnsi"/>
        </w:rPr>
        <w:t>Kiddushin</w:t>
      </w:r>
      <w:proofErr w:type="spellEnd"/>
      <w:r w:rsidR="00DD10FA" w:rsidRPr="00342D57">
        <w:rPr>
          <w:rFonts w:cstheme="minorHAnsi"/>
        </w:rPr>
        <w:t xml:space="preserve"> 1:1-3</w:t>
      </w:r>
      <w:r w:rsidRPr="00342D57">
        <w:rPr>
          <w:rFonts w:cstheme="minorHAnsi"/>
        </w:rPr>
        <w:t>?</w:t>
      </w:r>
    </w:p>
    <w:p w:rsidR="008C68FC" w:rsidRPr="00342D57" w:rsidRDefault="008C68FC" w:rsidP="00C11AB2">
      <w:pPr>
        <w:pStyle w:val="ListParagraph"/>
        <w:rPr>
          <w:rFonts w:cstheme="minorHAnsi"/>
          <w:i/>
          <w:iCs/>
        </w:rPr>
      </w:pPr>
      <w:r w:rsidRPr="00342D57">
        <w:rPr>
          <w:rFonts w:cstheme="minorHAnsi"/>
          <w:i/>
          <w:iCs/>
          <w:rtl/>
        </w:rPr>
        <w:t>נקנית</w:t>
      </w:r>
      <w:r w:rsidRPr="00342D57">
        <w:rPr>
          <w:rFonts w:cstheme="minorHAnsi"/>
          <w:i/>
          <w:iCs/>
        </w:rPr>
        <w:t xml:space="preserve"> and</w:t>
      </w:r>
      <w:r w:rsidR="00DD10FA" w:rsidRPr="00342D57">
        <w:rPr>
          <w:rFonts w:cstheme="minorHAnsi"/>
          <w:i/>
          <w:iCs/>
        </w:rPr>
        <w:t xml:space="preserve"> </w:t>
      </w:r>
      <w:proofErr w:type="spellStart"/>
      <w:r w:rsidR="00DD10FA" w:rsidRPr="00342D57">
        <w:rPr>
          <w:rFonts w:cstheme="minorHAnsi"/>
          <w:i/>
          <w:iCs/>
        </w:rPr>
        <w:t>me’orest</w:t>
      </w:r>
      <w:proofErr w:type="spellEnd"/>
      <w:r w:rsidR="00DD10FA" w:rsidRPr="00342D57">
        <w:rPr>
          <w:rFonts w:cstheme="minorHAnsi"/>
          <w:i/>
          <w:iCs/>
        </w:rPr>
        <w:t>/</w:t>
      </w:r>
      <w:r w:rsidRPr="00342D57">
        <w:rPr>
          <w:rFonts w:cstheme="minorHAnsi"/>
          <w:i/>
          <w:iCs/>
        </w:rPr>
        <w:t xml:space="preserve"> </w:t>
      </w:r>
      <w:r w:rsidRPr="00342D57">
        <w:rPr>
          <w:rFonts w:cstheme="minorHAnsi"/>
          <w:i/>
          <w:iCs/>
          <w:rtl/>
        </w:rPr>
        <w:t>נתקדשת</w:t>
      </w:r>
      <w:r w:rsidRPr="00342D57">
        <w:rPr>
          <w:rFonts w:cstheme="minorHAnsi"/>
          <w:i/>
          <w:iCs/>
        </w:rPr>
        <w:t xml:space="preserve"> are </w:t>
      </w:r>
      <w:r w:rsidR="00C11AB2" w:rsidRPr="00342D57">
        <w:rPr>
          <w:rFonts w:cstheme="minorHAnsi"/>
          <w:i/>
          <w:iCs/>
        </w:rPr>
        <w:t>all</w:t>
      </w:r>
      <w:r w:rsidRPr="00342D57">
        <w:rPr>
          <w:rFonts w:cstheme="minorHAnsi"/>
          <w:i/>
          <w:iCs/>
        </w:rPr>
        <w:t xml:space="preserve"> feminine, and in passive forms/</w:t>
      </w:r>
      <w:proofErr w:type="spellStart"/>
      <w:r w:rsidRPr="00342D57">
        <w:rPr>
          <w:rFonts w:cstheme="minorHAnsi"/>
          <w:i/>
          <w:iCs/>
        </w:rPr>
        <w:t>binyanim</w:t>
      </w:r>
      <w:proofErr w:type="spellEnd"/>
      <w:r w:rsidRPr="00342D57">
        <w:rPr>
          <w:rFonts w:cstheme="minorHAnsi"/>
          <w:i/>
          <w:iCs/>
        </w:rPr>
        <w:t xml:space="preserve"> (</w:t>
      </w:r>
      <w:proofErr w:type="spellStart"/>
      <w:r w:rsidRPr="00342D57">
        <w:rPr>
          <w:rFonts w:cstheme="minorHAnsi"/>
          <w:i/>
          <w:iCs/>
        </w:rPr>
        <w:t>niphal</w:t>
      </w:r>
      <w:proofErr w:type="spellEnd"/>
      <w:r w:rsidRPr="00342D57">
        <w:rPr>
          <w:rFonts w:cstheme="minorHAnsi"/>
          <w:i/>
          <w:iCs/>
        </w:rPr>
        <w:t xml:space="preserve"> and </w:t>
      </w:r>
      <w:proofErr w:type="spellStart"/>
      <w:r w:rsidRPr="00342D57">
        <w:rPr>
          <w:rFonts w:cstheme="minorHAnsi"/>
          <w:i/>
          <w:iCs/>
        </w:rPr>
        <w:t>nitpa’el</w:t>
      </w:r>
      <w:proofErr w:type="spellEnd"/>
      <w:r w:rsidRPr="00342D57">
        <w:rPr>
          <w:rFonts w:cstheme="minorHAnsi"/>
          <w:i/>
          <w:iCs/>
        </w:rPr>
        <w:t xml:space="preserve">, which rabbinic Hebrew uses as a passive form of </w:t>
      </w:r>
      <w:proofErr w:type="spellStart"/>
      <w:r w:rsidRPr="00342D57">
        <w:rPr>
          <w:rFonts w:cstheme="minorHAnsi"/>
          <w:i/>
          <w:iCs/>
        </w:rPr>
        <w:t>hitpa’el</w:t>
      </w:r>
      <w:proofErr w:type="spellEnd"/>
      <w:r w:rsidRPr="00342D57">
        <w:rPr>
          <w:rFonts w:cstheme="minorHAnsi"/>
          <w:i/>
          <w:iCs/>
        </w:rPr>
        <w:t>).</w:t>
      </w:r>
    </w:p>
    <w:p w:rsidR="008C68FC" w:rsidRPr="00342D57" w:rsidRDefault="00C11AB2" w:rsidP="002259F8">
      <w:pPr>
        <w:pStyle w:val="ListParagraph"/>
        <w:rPr>
          <w:rFonts w:cstheme="minorHAnsi"/>
          <w:i/>
          <w:iCs/>
        </w:rPr>
      </w:pPr>
      <w:proofErr w:type="gramStart"/>
      <w:r w:rsidRPr="00342D57">
        <w:rPr>
          <w:rFonts w:cstheme="minorHAnsi"/>
          <w:i/>
          <w:iCs/>
        </w:rPr>
        <w:t>verbs</w:t>
      </w:r>
      <w:proofErr w:type="gramEnd"/>
      <w:r w:rsidRPr="00342D57">
        <w:rPr>
          <w:rFonts w:cstheme="minorHAnsi"/>
          <w:i/>
          <w:iCs/>
        </w:rPr>
        <w:t xml:space="preserve"> in the</w:t>
      </w:r>
      <w:r w:rsidR="008C68FC" w:rsidRPr="00342D57">
        <w:rPr>
          <w:rFonts w:cstheme="minorHAnsi"/>
          <w:i/>
          <w:iCs/>
        </w:rPr>
        <w:t xml:space="preserve"> masculine</w:t>
      </w:r>
      <w:r w:rsidRPr="00342D57">
        <w:rPr>
          <w:rFonts w:cstheme="minorHAnsi"/>
          <w:i/>
          <w:iCs/>
        </w:rPr>
        <w:t xml:space="preserve"> are</w:t>
      </w:r>
      <w:r w:rsidR="008C68FC" w:rsidRPr="00342D57">
        <w:rPr>
          <w:rFonts w:cstheme="minorHAnsi"/>
          <w:i/>
          <w:iCs/>
        </w:rPr>
        <w:t xml:space="preserve"> in an active </w:t>
      </w:r>
      <w:proofErr w:type="spellStart"/>
      <w:r w:rsidR="008C68FC" w:rsidRPr="00342D57">
        <w:rPr>
          <w:rFonts w:cstheme="minorHAnsi"/>
          <w:i/>
          <w:iCs/>
        </w:rPr>
        <w:t>binyan</w:t>
      </w:r>
      <w:proofErr w:type="spellEnd"/>
      <w:r w:rsidR="008C68FC" w:rsidRPr="00342D57">
        <w:rPr>
          <w:rFonts w:cstheme="minorHAnsi"/>
          <w:i/>
          <w:iCs/>
        </w:rPr>
        <w:t xml:space="preserve"> </w:t>
      </w:r>
      <w:r w:rsidRPr="00342D57">
        <w:rPr>
          <w:rFonts w:cstheme="minorHAnsi"/>
          <w:i/>
          <w:iCs/>
        </w:rPr>
        <w:t>(give, say, write…)</w:t>
      </w:r>
    </w:p>
    <w:p w:rsidR="008C68FC" w:rsidRPr="00342D57" w:rsidRDefault="008C68FC" w:rsidP="008C68FC">
      <w:pPr>
        <w:pStyle w:val="ListParagraph"/>
        <w:rPr>
          <w:rFonts w:cstheme="minorHAnsi"/>
        </w:rPr>
      </w:pPr>
    </w:p>
    <w:p w:rsidR="00FF7D7F" w:rsidRPr="00342D57" w:rsidRDefault="00FF7D7F" w:rsidP="00E515C0">
      <w:pPr>
        <w:rPr>
          <w:rFonts w:cstheme="minorHAnsi"/>
        </w:rPr>
      </w:pPr>
      <w:r w:rsidRPr="00342D57">
        <w:rPr>
          <w:rFonts w:cstheme="minorHAnsi"/>
        </w:rPr>
        <w:t xml:space="preserve">Invite </w:t>
      </w:r>
      <w:r w:rsidR="00C11AB2" w:rsidRPr="00342D57">
        <w:rPr>
          <w:rFonts w:cstheme="minorHAnsi"/>
        </w:rPr>
        <w:t xml:space="preserve">participants to read b. Kid. </w:t>
      </w:r>
      <w:proofErr w:type="gramStart"/>
      <w:r w:rsidR="00C11AB2" w:rsidRPr="00342D57">
        <w:rPr>
          <w:rFonts w:cstheme="minorHAnsi"/>
        </w:rPr>
        <w:t>5b</w:t>
      </w:r>
      <w:r w:rsidR="002259F8" w:rsidRPr="00342D57">
        <w:rPr>
          <w:rFonts w:cstheme="minorHAnsi"/>
        </w:rPr>
        <w:t xml:space="preserve"> (text </w:t>
      </w:r>
      <w:r w:rsidR="00FB5036" w:rsidRPr="00342D57">
        <w:rPr>
          <w:rFonts w:cstheme="minorHAnsi"/>
        </w:rPr>
        <w:t>A.</w:t>
      </w:r>
      <w:r w:rsidR="002259F8" w:rsidRPr="00342D57">
        <w:rPr>
          <w:rFonts w:cstheme="minorHAnsi"/>
        </w:rPr>
        <w:t>3)</w:t>
      </w:r>
      <w:r w:rsidR="00C11AB2" w:rsidRPr="00342D57">
        <w:rPr>
          <w:rFonts w:cstheme="minorHAnsi"/>
        </w:rPr>
        <w:t>.</w:t>
      </w:r>
      <w:proofErr w:type="gramEnd"/>
      <w:r w:rsidR="00C11AB2" w:rsidRPr="00342D57">
        <w:rPr>
          <w:rFonts w:cstheme="minorHAnsi"/>
        </w:rPr>
        <w:t xml:space="preserve"> The </w:t>
      </w:r>
      <w:r w:rsidR="00E515C0">
        <w:rPr>
          <w:rFonts w:cstheme="minorHAnsi"/>
        </w:rPr>
        <w:t>leader</w:t>
      </w:r>
      <w:r w:rsidR="00C11AB2" w:rsidRPr="00342D57">
        <w:rPr>
          <w:rFonts w:cstheme="minorHAnsi"/>
        </w:rPr>
        <w:t xml:space="preserve"> should note that this passage responds to a perceived gap in </w:t>
      </w:r>
      <w:r w:rsidR="00FB5036" w:rsidRPr="00342D57">
        <w:rPr>
          <w:rFonts w:cstheme="minorHAnsi"/>
        </w:rPr>
        <w:t xml:space="preserve">(a parallel version of) </w:t>
      </w:r>
      <w:r w:rsidR="00E515C0">
        <w:rPr>
          <w:rFonts w:cstheme="minorHAnsi"/>
        </w:rPr>
        <w:t xml:space="preserve">the law of t. </w:t>
      </w:r>
      <w:proofErr w:type="spellStart"/>
      <w:r w:rsidR="00E515C0">
        <w:rPr>
          <w:rFonts w:cstheme="minorHAnsi"/>
        </w:rPr>
        <w:t>Kiddushin</w:t>
      </w:r>
      <w:proofErr w:type="spellEnd"/>
      <w:r w:rsidR="00C11AB2" w:rsidRPr="00342D57">
        <w:rPr>
          <w:rFonts w:cstheme="minorHAnsi"/>
        </w:rPr>
        <w:t xml:space="preserve"> 1:1: the first clause rules that he must give the item of value and make the statement, while the latter rules that if she both gave the item and made a statement, nothing has happened legally – but what if one of them gave the money and the other made the statement?</w:t>
      </w:r>
    </w:p>
    <w:p w:rsidR="00FF7D7F" w:rsidRPr="00342D57" w:rsidRDefault="00FF7D7F" w:rsidP="00FF7D7F">
      <w:pPr>
        <w:rPr>
          <w:rFonts w:cstheme="minorHAnsi"/>
        </w:rPr>
      </w:pPr>
    </w:p>
    <w:p w:rsidR="00FF7D7F" w:rsidRPr="00342D57" w:rsidRDefault="00FF7D7F" w:rsidP="00FF7D7F">
      <w:pPr>
        <w:pStyle w:val="ListParagraph"/>
        <w:numPr>
          <w:ilvl w:val="0"/>
          <w:numId w:val="3"/>
        </w:numPr>
        <w:spacing w:after="200" w:line="276" w:lineRule="auto"/>
        <w:rPr>
          <w:rFonts w:cstheme="minorHAnsi"/>
          <w:i/>
          <w:iCs/>
        </w:rPr>
      </w:pPr>
      <w:r w:rsidRPr="00342D57">
        <w:rPr>
          <w:rFonts w:cstheme="minorHAnsi"/>
        </w:rPr>
        <w:lastRenderedPageBreak/>
        <w:t>What does this text (these p</w:t>
      </w:r>
      <w:r w:rsidR="00E515C0">
        <w:rPr>
          <w:rFonts w:cstheme="minorHAnsi"/>
        </w:rPr>
        <w:t xml:space="preserve">assages?), together with t. </w:t>
      </w:r>
      <w:proofErr w:type="spellStart"/>
      <w:r w:rsidR="00E515C0">
        <w:rPr>
          <w:rFonts w:cstheme="minorHAnsi"/>
        </w:rPr>
        <w:t>Kiddushin</w:t>
      </w:r>
      <w:proofErr w:type="spellEnd"/>
      <w:r w:rsidRPr="00342D57">
        <w:rPr>
          <w:rFonts w:cstheme="minorHAnsi"/>
        </w:rPr>
        <w:t xml:space="preserve"> 1:1, add to our understanding about roles in the act of betrothal/marriage?</w:t>
      </w:r>
    </w:p>
    <w:p w:rsidR="00FF7D7F" w:rsidRPr="00342D57" w:rsidRDefault="00FF7D7F" w:rsidP="00FF7D7F">
      <w:pPr>
        <w:pStyle w:val="ListParagraph"/>
        <w:rPr>
          <w:rFonts w:cstheme="minorHAnsi"/>
          <w:i/>
          <w:iCs/>
        </w:rPr>
      </w:pPr>
      <w:r w:rsidRPr="00342D57">
        <w:rPr>
          <w:rFonts w:cstheme="minorHAnsi"/>
          <w:i/>
          <w:iCs/>
        </w:rPr>
        <w:t xml:space="preserve">The man is active – he gives the money, he makes the statement – and the woman apparently passive; the statement must reflect that </w:t>
      </w:r>
      <w:r w:rsidRPr="00342D57">
        <w:rPr>
          <w:rFonts w:cstheme="minorHAnsi"/>
        </w:rPr>
        <w:t>her</w:t>
      </w:r>
      <w:r w:rsidRPr="00342D57">
        <w:rPr>
          <w:rFonts w:cstheme="minorHAnsi"/>
          <w:i/>
          <w:iCs/>
        </w:rPr>
        <w:t xml:space="preserve"> status is changed.</w:t>
      </w:r>
    </w:p>
    <w:p w:rsidR="00FF7D7F" w:rsidRPr="00342D57" w:rsidRDefault="00C10E57" w:rsidP="00FF7D7F">
      <w:pPr>
        <w:pStyle w:val="ListParagraph"/>
        <w:rPr>
          <w:rFonts w:cstheme="minorHAnsi"/>
          <w:i/>
          <w:iCs/>
        </w:rPr>
      </w:pPr>
      <w:r w:rsidRPr="00342D57">
        <w:rPr>
          <w:rFonts w:cstheme="minorHAnsi"/>
          <w:i/>
          <w:iCs/>
        </w:rPr>
        <w:t xml:space="preserve">See also p. 5 of the </w:t>
      </w:r>
      <w:proofErr w:type="spellStart"/>
      <w:r w:rsidRPr="00342D57">
        <w:rPr>
          <w:rFonts w:cstheme="minorHAnsi"/>
          <w:i/>
          <w:iCs/>
        </w:rPr>
        <w:t>teshuvah</w:t>
      </w:r>
      <w:proofErr w:type="spellEnd"/>
      <w:r w:rsidRPr="00342D57">
        <w:rPr>
          <w:rFonts w:cstheme="minorHAnsi"/>
          <w:i/>
          <w:iCs/>
        </w:rPr>
        <w:t>.</w:t>
      </w:r>
    </w:p>
    <w:p w:rsidR="00C10E57" w:rsidRPr="00342D57" w:rsidRDefault="00C10E57" w:rsidP="00FF7D7F">
      <w:pPr>
        <w:pStyle w:val="ListParagraph"/>
        <w:rPr>
          <w:rFonts w:cstheme="minorHAnsi"/>
          <w:i/>
          <w:iCs/>
        </w:rPr>
      </w:pPr>
    </w:p>
    <w:p w:rsidR="00FF7D7F" w:rsidRPr="00342D57" w:rsidRDefault="00FF7D7F" w:rsidP="00FF7D7F">
      <w:pPr>
        <w:rPr>
          <w:rFonts w:cstheme="minorHAnsi"/>
        </w:rPr>
      </w:pPr>
      <w:r w:rsidRPr="00342D57">
        <w:rPr>
          <w:rFonts w:cstheme="minorHAnsi"/>
        </w:rPr>
        <w:t>Inv</w:t>
      </w:r>
      <w:r w:rsidR="00E515C0">
        <w:rPr>
          <w:rFonts w:cstheme="minorHAnsi"/>
        </w:rPr>
        <w:t xml:space="preserve">ite participants to read m. </w:t>
      </w:r>
      <w:proofErr w:type="spellStart"/>
      <w:r w:rsidR="00E515C0">
        <w:rPr>
          <w:rFonts w:cstheme="minorHAnsi"/>
        </w:rPr>
        <w:t>Gittin</w:t>
      </w:r>
      <w:proofErr w:type="spellEnd"/>
      <w:r w:rsidR="00E515C0">
        <w:rPr>
          <w:rFonts w:cstheme="minorHAnsi"/>
        </w:rPr>
        <w:t xml:space="preserve"> 9:3, m. </w:t>
      </w:r>
      <w:proofErr w:type="spellStart"/>
      <w:r w:rsidR="00E515C0">
        <w:rPr>
          <w:rFonts w:cstheme="minorHAnsi"/>
        </w:rPr>
        <w:t>Yevamot</w:t>
      </w:r>
      <w:proofErr w:type="spellEnd"/>
      <w:r w:rsidR="00E515C0">
        <w:rPr>
          <w:rFonts w:cstheme="minorHAnsi"/>
        </w:rPr>
        <w:t xml:space="preserve"> 14:1, t. </w:t>
      </w:r>
      <w:proofErr w:type="spellStart"/>
      <w:r w:rsidR="00E515C0">
        <w:rPr>
          <w:rFonts w:cstheme="minorHAnsi"/>
        </w:rPr>
        <w:t>Bava</w:t>
      </w:r>
      <w:proofErr w:type="spellEnd"/>
      <w:r w:rsidR="00E515C0">
        <w:rPr>
          <w:rFonts w:cstheme="minorHAnsi"/>
        </w:rPr>
        <w:t xml:space="preserve"> </w:t>
      </w:r>
      <w:proofErr w:type="spellStart"/>
      <w:r w:rsidR="00E515C0">
        <w:rPr>
          <w:rFonts w:cstheme="minorHAnsi"/>
        </w:rPr>
        <w:t>Batra</w:t>
      </w:r>
      <w:proofErr w:type="spellEnd"/>
      <w:r w:rsidRPr="00342D57">
        <w:rPr>
          <w:rFonts w:cstheme="minorHAnsi"/>
        </w:rPr>
        <w:t xml:space="preserve"> 11:5</w:t>
      </w:r>
      <w:r w:rsidR="00FB5036" w:rsidRPr="00342D57">
        <w:rPr>
          <w:rFonts w:cstheme="minorHAnsi"/>
        </w:rPr>
        <w:t xml:space="preserve"> (text B.1, 2a-b)</w:t>
      </w:r>
    </w:p>
    <w:p w:rsidR="00FF7D7F" w:rsidRPr="00342D57" w:rsidRDefault="00FF7D7F" w:rsidP="00FF7D7F">
      <w:pPr>
        <w:pStyle w:val="ListParagraph"/>
        <w:rPr>
          <w:rFonts w:cstheme="minorHAnsi"/>
          <w:i/>
          <w:iCs/>
        </w:rPr>
      </w:pPr>
    </w:p>
    <w:p w:rsidR="00FF7D7F" w:rsidRPr="00342D57" w:rsidRDefault="00FF7D7F" w:rsidP="00FF7D7F">
      <w:pPr>
        <w:pStyle w:val="ListParagraph"/>
        <w:numPr>
          <w:ilvl w:val="0"/>
          <w:numId w:val="3"/>
        </w:numPr>
        <w:spacing w:after="200" w:line="276" w:lineRule="auto"/>
        <w:rPr>
          <w:rFonts w:cstheme="minorHAnsi"/>
          <w:i/>
          <w:iCs/>
        </w:rPr>
      </w:pPr>
      <w:r w:rsidRPr="00342D57">
        <w:rPr>
          <w:rFonts w:cstheme="minorHAnsi"/>
        </w:rPr>
        <w:t xml:space="preserve">What parallels (if any) do you see between the </w:t>
      </w:r>
      <w:proofErr w:type="gramStart"/>
      <w:r w:rsidRPr="00342D57">
        <w:rPr>
          <w:rFonts w:cstheme="minorHAnsi"/>
        </w:rPr>
        <w:t>statement</w:t>
      </w:r>
      <w:proofErr w:type="gramEnd"/>
      <w:r w:rsidRPr="00342D57">
        <w:rPr>
          <w:rFonts w:cstheme="minorHAnsi"/>
        </w:rPr>
        <w:t xml:space="preserve"> a man makes to enact </w:t>
      </w:r>
      <w:proofErr w:type="spellStart"/>
      <w:r w:rsidRPr="000D02CB">
        <w:rPr>
          <w:rFonts w:cstheme="minorHAnsi"/>
          <w:i/>
          <w:iCs/>
        </w:rPr>
        <w:t>kiddushin</w:t>
      </w:r>
      <w:proofErr w:type="spellEnd"/>
      <w:r w:rsidRPr="000D02CB">
        <w:rPr>
          <w:rFonts w:cstheme="minorHAnsi"/>
          <w:i/>
          <w:iCs/>
        </w:rPr>
        <w:t xml:space="preserve"> </w:t>
      </w:r>
      <w:r w:rsidRPr="00342D57">
        <w:rPr>
          <w:rFonts w:cstheme="minorHAnsi"/>
        </w:rPr>
        <w:t>(t</w:t>
      </w:r>
      <w:r w:rsidR="000D02CB">
        <w:rPr>
          <w:rFonts w:cstheme="minorHAnsi"/>
        </w:rPr>
        <w:t xml:space="preserve">. </w:t>
      </w:r>
      <w:proofErr w:type="spellStart"/>
      <w:r w:rsidRPr="00342D57">
        <w:rPr>
          <w:rFonts w:cstheme="minorHAnsi"/>
        </w:rPr>
        <w:t>Kiddushin</w:t>
      </w:r>
      <w:proofErr w:type="spellEnd"/>
      <w:r w:rsidRPr="00342D57">
        <w:rPr>
          <w:rFonts w:cstheme="minorHAnsi"/>
        </w:rPr>
        <w:t xml:space="preserve"> 1:1) and that which is written in the divorce document (m</w:t>
      </w:r>
      <w:r w:rsidR="000D02CB">
        <w:rPr>
          <w:rFonts w:cstheme="minorHAnsi"/>
        </w:rPr>
        <w:t xml:space="preserve">. </w:t>
      </w:r>
      <w:proofErr w:type="spellStart"/>
      <w:r w:rsidRPr="00342D57">
        <w:rPr>
          <w:rFonts w:cstheme="minorHAnsi"/>
        </w:rPr>
        <w:t>Gittin</w:t>
      </w:r>
      <w:proofErr w:type="spellEnd"/>
      <w:r w:rsidRPr="00342D57">
        <w:rPr>
          <w:rFonts w:cstheme="minorHAnsi"/>
        </w:rPr>
        <w:t xml:space="preserve"> 9:3)?</w:t>
      </w:r>
    </w:p>
    <w:p w:rsidR="00FF7D7F" w:rsidRPr="00342D57" w:rsidRDefault="00FF7D7F" w:rsidP="00FF7D7F">
      <w:pPr>
        <w:pStyle w:val="ListParagraph"/>
        <w:rPr>
          <w:rFonts w:cstheme="minorHAnsi"/>
          <w:i/>
          <w:iCs/>
        </w:rPr>
      </w:pPr>
      <w:r w:rsidRPr="00342D57">
        <w:rPr>
          <w:rFonts w:cstheme="minorHAnsi"/>
          <w:i/>
          <w:iCs/>
        </w:rPr>
        <w:t xml:space="preserve">They can be seen as two sides of one coin: just as he originally forbade her to all other men through </w:t>
      </w:r>
      <w:proofErr w:type="spellStart"/>
      <w:r w:rsidRPr="000D02CB">
        <w:rPr>
          <w:rFonts w:cstheme="minorHAnsi"/>
        </w:rPr>
        <w:t>kiddushin</w:t>
      </w:r>
      <w:proofErr w:type="spellEnd"/>
      <w:r w:rsidRPr="00342D57">
        <w:rPr>
          <w:rFonts w:cstheme="minorHAnsi"/>
          <w:i/>
          <w:iCs/>
        </w:rPr>
        <w:t>, now he releases her/permits her to other men through divorce; both are unilateral acts performed by the man.</w:t>
      </w:r>
    </w:p>
    <w:p w:rsidR="003B0C2A" w:rsidRPr="00342D57" w:rsidRDefault="003B0C2A" w:rsidP="00FF7D7F">
      <w:pPr>
        <w:pStyle w:val="ListParagraph"/>
        <w:rPr>
          <w:rFonts w:cstheme="minorHAnsi"/>
          <w:i/>
          <w:iCs/>
        </w:rPr>
      </w:pPr>
      <w:r w:rsidRPr="00342D57">
        <w:rPr>
          <w:rFonts w:cstheme="minorHAnsi"/>
          <w:i/>
          <w:iCs/>
        </w:rPr>
        <w:t xml:space="preserve">See pp. 5-6 of the </w:t>
      </w:r>
      <w:proofErr w:type="spellStart"/>
      <w:r w:rsidRPr="00342D57">
        <w:rPr>
          <w:rFonts w:cstheme="minorHAnsi"/>
          <w:i/>
          <w:iCs/>
        </w:rPr>
        <w:t>teshuvah</w:t>
      </w:r>
      <w:proofErr w:type="spellEnd"/>
      <w:r w:rsidRPr="00342D57">
        <w:rPr>
          <w:rFonts w:cstheme="minorHAnsi"/>
          <w:i/>
          <w:iCs/>
        </w:rPr>
        <w:t>.</w:t>
      </w:r>
    </w:p>
    <w:p w:rsidR="00FF7D7F" w:rsidRPr="00342D57" w:rsidRDefault="00FF7D7F" w:rsidP="00FF7D7F">
      <w:pPr>
        <w:pStyle w:val="ListParagraph"/>
        <w:rPr>
          <w:rFonts w:cstheme="minorHAnsi"/>
        </w:rPr>
      </w:pPr>
    </w:p>
    <w:p w:rsidR="00FF7D7F" w:rsidRPr="00342D57" w:rsidRDefault="00FF7D7F" w:rsidP="00FF7D7F">
      <w:pPr>
        <w:pStyle w:val="ListParagraph"/>
        <w:numPr>
          <w:ilvl w:val="0"/>
          <w:numId w:val="3"/>
        </w:numPr>
        <w:spacing w:after="200" w:line="276" w:lineRule="auto"/>
        <w:rPr>
          <w:rFonts w:cstheme="minorHAnsi"/>
        </w:rPr>
      </w:pPr>
      <w:r w:rsidRPr="00342D57">
        <w:rPr>
          <w:rFonts w:cstheme="minorHAnsi"/>
        </w:rPr>
        <w:t>Given the law as described in m</w:t>
      </w:r>
      <w:r w:rsidR="000D02CB">
        <w:rPr>
          <w:rFonts w:cstheme="minorHAnsi"/>
        </w:rPr>
        <w:t>.</w:t>
      </w:r>
      <w:r w:rsidRPr="00342D57">
        <w:rPr>
          <w:rFonts w:cstheme="minorHAnsi"/>
        </w:rPr>
        <w:t xml:space="preserve"> </w:t>
      </w:r>
      <w:proofErr w:type="spellStart"/>
      <w:r w:rsidRPr="00342D57">
        <w:rPr>
          <w:rFonts w:cstheme="minorHAnsi"/>
        </w:rPr>
        <w:t>Yevamot</w:t>
      </w:r>
      <w:proofErr w:type="spellEnd"/>
      <w:r w:rsidRPr="00342D57">
        <w:rPr>
          <w:rFonts w:cstheme="minorHAnsi"/>
        </w:rPr>
        <w:t xml:space="preserve"> 14:1 and t</w:t>
      </w:r>
      <w:r w:rsidR="000D02CB">
        <w:rPr>
          <w:rFonts w:cstheme="minorHAnsi"/>
        </w:rPr>
        <w:t xml:space="preserve">. </w:t>
      </w:r>
      <w:proofErr w:type="spellStart"/>
      <w:r w:rsidRPr="00342D57">
        <w:rPr>
          <w:rFonts w:cstheme="minorHAnsi"/>
        </w:rPr>
        <w:t>Bava</w:t>
      </w:r>
      <w:proofErr w:type="spellEnd"/>
      <w:r w:rsidRPr="00342D57">
        <w:rPr>
          <w:rFonts w:cstheme="minorHAnsi"/>
        </w:rPr>
        <w:t xml:space="preserve"> </w:t>
      </w:r>
      <w:proofErr w:type="spellStart"/>
      <w:r w:rsidRPr="00342D57">
        <w:rPr>
          <w:rFonts w:cstheme="minorHAnsi"/>
        </w:rPr>
        <w:t>Batra</w:t>
      </w:r>
      <w:proofErr w:type="spellEnd"/>
      <w:r w:rsidRPr="00342D57">
        <w:rPr>
          <w:rFonts w:cstheme="minorHAnsi"/>
        </w:rPr>
        <w:t xml:space="preserve"> 11:5, what do you suppose happens when a man is unable (for example, because his whereabouts are unknown or he has become mentally incompetent) or unwilling to give his wife a divorce?</w:t>
      </w:r>
    </w:p>
    <w:p w:rsidR="00FF7D7F" w:rsidRPr="00342D57" w:rsidRDefault="00FF7D7F" w:rsidP="00FF7D7F">
      <w:pPr>
        <w:pStyle w:val="ListParagraph"/>
        <w:rPr>
          <w:rFonts w:cstheme="minorHAnsi"/>
          <w:i/>
          <w:iCs/>
        </w:rPr>
      </w:pPr>
      <w:r w:rsidRPr="00342D57">
        <w:rPr>
          <w:rFonts w:cstheme="minorHAnsi"/>
          <w:i/>
          <w:iCs/>
        </w:rPr>
        <w:t>Traditionally, such a woman is known as an “</w:t>
      </w:r>
      <w:proofErr w:type="spellStart"/>
      <w:r w:rsidRPr="00342D57">
        <w:rPr>
          <w:rFonts w:cstheme="minorHAnsi"/>
          <w:i/>
          <w:iCs/>
        </w:rPr>
        <w:t>agunah</w:t>
      </w:r>
      <w:proofErr w:type="spellEnd"/>
      <w:r w:rsidRPr="00342D57">
        <w:rPr>
          <w:rFonts w:cstheme="minorHAnsi"/>
          <w:i/>
          <w:iCs/>
        </w:rPr>
        <w:t xml:space="preserve">,” a chained wife, and she cannot remarry under Jewish law.  Some people distinguish between an </w:t>
      </w:r>
      <w:proofErr w:type="spellStart"/>
      <w:r w:rsidRPr="00342D57">
        <w:rPr>
          <w:rFonts w:cstheme="minorHAnsi"/>
          <w:i/>
          <w:iCs/>
        </w:rPr>
        <w:t>agunah</w:t>
      </w:r>
      <w:proofErr w:type="spellEnd"/>
      <w:r w:rsidRPr="00342D57">
        <w:rPr>
          <w:rFonts w:cstheme="minorHAnsi"/>
          <w:i/>
          <w:iCs/>
        </w:rPr>
        <w:t xml:space="preserve"> (a woman whose husband has disappeared or is unable to give a divorce) and </w:t>
      </w:r>
      <w:proofErr w:type="gramStart"/>
      <w:r w:rsidRPr="00342D57">
        <w:rPr>
          <w:rFonts w:cstheme="minorHAnsi"/>
          <w:i/>
          <w:iCs/>
        </w:rPr>
        <w:t>a</w:t>
      </w:r>
      <w:proofErr w:type="gramEnd"/>
      <w:r w:rsidRPr="00342D57">
        <w:rPr>
          <w:rFonts w:cstheme="minorHAnsi"/>
          <w:i/>
          <w:iCs/>
        </w:rPr>
        <w:t xml:space="preserve"> </w:t>
      </w:r>
      <w:proofErr w:type="spellStart"/>
      <w:r w:rsidRPr="00342D57">
        <w:rPr>
          <w:rFonts w:cstheme="minorHAnsi"/>
          <w:i/>
          <w:iCs/>
        </w:rPr>
        <w:t>m’surevet</w:t>
      </w:r>
      <w:proofErr w:type="spellEnd"/>
      <w:r w:rsidRPr="00342D57">
        <w:rPr>
          <w:rFonts w:cstheme="minorHAnsi"/>
          <w:i/>
          <w:iCs/>
        </w:rPr>
        <w:t xml:space="preserve"> get (a woman whose husband is withholding a divorce).</w:t>
      </w:r>
    </w:p>
    <w:p w:rsidR="00FF7D7F" w:rsidRPr="00342D57" w:rsidRDefault="00FF7D7F" w:rsidP="00FF7D7F">
      <w:pPr>
        <w:pStyle w:val="ListParagraph"/>
        <w:rPr>
          <w:rFonts w:cstheme="minorHAnsi"/>
          <w:i/>
          <w:iCs/>
        </w:rPr>
      </w:pPr>
      <w:r w:rsidRPr="00342D57">
        <w:rPr>
          <w:rFonts w:cstheme="minorHAnsi"/>
          <w:i/>
          <w:iCs/>
        </w:rPr>
        <w:t>(</w:t>
      </w:r>
      <w:proofErr w:type="gramStart"/>
      <w:r w:rsidRPr="00342D57">
        <w:rPr>
          <w:rFonts w:cstheme="minorHAnsi"/>
          <w:i/>
          <w:iCs/>
        </w:rPr>
        <w:t>students</w:t>
      </w:r>
      <w:proofErr w:type="gramEnd"/>
      <w:r w:rsidRPr="00342D57">
        <w:rPr>
          <w:rFonts w:cstheme="minorHAnsi"/>
          <w:i/>
          <w:iCs/>
        </w:rPr>
        <w:t xml:space="preserve"> may also note – or be guided to – the ways in which divorce and manumitting a slave are presented in juxtaposition/parallel in these passages)</w:t>
      </w:r>
    </w:p>
    <w:p w:rsidR="00EA585A" w:rsidRPr="00342D57" w:rsidRDefault="00EA585A" w:rsidP="00FF7D7F">
      <w:pPr>
        <w:pStyle w:val="ListParagraph"/>
        <w:rPr>
          <w:rFonts w:cstheme="minorHAnsi"/>
        </w:rPr>
      </w:pPr>
      <w:r w:rsidRPr="00342D57">
        <w:rPr>
          <w:rFonts w:cstheme="minorHAnsi"/>
          <w:i/>
          <w:iCs/>
        </w:rPr>
        <w:t xml:space="preserve">See also p. 6 of the </w:t>
      </w:r>
      <w:proofErr w:type="spellStart"/>
      <w:r w:rsidRPr="00342D57">
        <w:rPr>
          <w:rFonts w:cstheme="minorHAnsi"/>
          <w:i/>
          <w:iCs/>
        </w:rPr>
        <w:t>teshuvah</w:t>
      </w:r>
      <w:proofErr w:type="spellEnd"/>
      <w:r w:rsidRPr="00342D57">
        <w:rPr>
          <w:rFonts w:cstheme="minorHAnsi"/>
          <w:i/>
          <w:iCs/>
        </w:rPr>
        <w:t>.</w:t>
      </w:r>
    </w:p>
    <w:p w:rsidR="00FF7D7F" w:rsidRPr="00342D57" w:rsidRDefault="00FF7D7F" w:rsidP="00FF7D7F">
      <w:pPr>
        <w:pStyle w:val="ListParagraph"/>
        <w:rPr>
          <w:rFonts w:cstheme="minorHAnsi"/>
        </w:rPr>
      </w:pPr>
    </w:p>
    <w:p w:rsidR="00FF7D7F" w:rsidRPr="00342D57" w:rsidRDefault="00FF7D7F" w:rsidP="00FF7D7F">
      <w:pPr>
        <w:pStyle w:val="ListParagraph"/>
        <w:numPr>
          <w:ilvl w:val="0"/>
          <w:numId w:val="3"/>
        </w:numPr>
        <w:rPr>
          <w:rFonts w:cstheme="minorHAnsi"/>
        </w:rPr>
      </w:pPr>
      <w:r w:rsidRPr="00342D57">
        <w:rPr>
          <w:rFonts w:cstheme="minorHAnsi"/>
        </w:rPr>
        <w:t>Think back to your suggested metaphor for marriage.  How does the rabbinic model fit with your model?  Can the two be compatible?  Do they contradict each other?</w:t>
      </w:r>
    </w:p>
    <w:p w:rsidR="001A60B0" w:rsidRPr="00342D57" w:rsidRDefault="001A60B0" w:rsidP="00794833">
      <w:pPr>
        <w:rPr>
          <w:rFonts w:cstheme="minorHAnsi"/>
        </w:rPr>
      </w:pPr>
    </w:p>
    <w:p w:rsidR="001A60B0" w:rsidRPr="000D02CB" w:rsidRDefault="001A60B0" w:rsidP="000D02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Invite participants to read excerpt from Klein re: dual ring ceremony (</w:t>
      </w:r>
      <w:r w:rsidR="00794833" w:rsidRPr="000D02CB">
        <w:rPr>
          <w:rFonts w:cstheme="minorHAnsi"/>
        </w:rPr>
        <w:t xml:space="preserve">C.1; </w:t>
      </w:r>
      <w:r w:rsidRPr="000D02CB">
        <w:rPr>
          <w:rFonts w:cstheme="minorHAnsi"/>
        </w:rPr>
        <w:t xml:space="preserve">p. 8 in </w:t>
      </w:r>
      <w:proofErr w:type="spellStart"/>
      <w:r w:rsidRPr="000D02CB">
        <w:rPr>
          <w:rFonts w:cstheme="minorHAnsi"/>
        </w:rPr>
        <w:t>teshuvah</w:t>
      </w:r>
      <w:proofErr w:type="spellEnd"/>
      <w:r w:rsidRPr="000D02CB">
        <w:rPr>
          <w:rFonts w:cstheme="minorHAnsi"/>
        </w:rPr>
        <w:t>)</w:t>
      </w:r>
      <w:r w:rsidR="00370417" w:rsidRPr="000D02CB">
        <w:rPr>
          <w:rFonts w:cstheme="minorHAnsi"/>
        </w:rPr>
        <w:t xml:space="preserve"> (</w:t>
      </w:r>
      <w:r w:rsidR="000D02CB">
        <w:rPr>
          <w:rFonts w:cstheme="minorHAnsi"/>
        </w:rPr>
        <w:t xml:space="preserve">The leader might also share </w:t>
      </w:r>
      <w:r w:rsidR="00794833" w:rsidRPr="000D02CB">
        <w:rPr>
          <w:rFonts w:cstheme="minorHAnsi"/>
        </w:rPr>
        <w:t>the citation of Rabbi Moshe</w:t>
      </w:r>
      <w:r w:rsidR="00370417" w:rsidRPr="000D02CB">
        <w:rPr>
          <w:rFonts w:cstheme="minorHAnsi"/>
        </w:rPr>
        <w:t xml:space="preserve"> Feinstein </w:t>
      </w:r>
      <w:r w:rsidR="00794833" w:rsidRPr="000D02CB">
        <w:rPr>
          <w:rFonts w:cstheme="minorHAnsi"/>
        </w:rPr>
        <w:t xml:space="preserve">from p. 8 in the </w:t>
      </w:r>
      <w:proofErr w:type="spellStart"/>
      <w:r w:rsidR="00794833" w:rsidRPr="000D02CB">
        <w:rPr>
          <w:rFonts w:cstheme="minorHAnsi"/>
        </w:rPr>
        <w:t>teshuvah</w:t>
      </w:r>
      <w:proofErr w:type="spellEnd"/>
      <w:r w:rsidR="00794833" w:rsidRPr="000D02CB">
        <w:rPr>
          <w:rFonts w:cstheme="minorHAnsi"/>
        </w:rPr>
        <w:t>).</w:t>
      </w:r>
    </w:p>
    <w:p w:rsidR="001A60B0" w:rsidRPr="000D02CB" w:rsidRDefault="001A60B0" w:rsidP="001A6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1A60B0" w:rsidRPr="000D02CB" w:rsidRDefault="001A60B0" w:rsidP="001A60B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On what grounds does Rabbi Klein permit a dual-ring ceremony and even a declaration of “</w:t>
      </w:r>
      <w:proofErr w:type="spellStart"/>
      <w:r w:rsidRPr="000D02CB">
        <w:rPr>
          <w:rFonts w:cstheme="minorHAnsi"/>
          <w:i/>
          <w:iCs/>
        </w:rPr>
        <w:t>Harei</w:t>
      </w:r>
      <w:proofErr w:type="spellEnd"/>
      <w:r w:rsidRPr="000D02CB">
        <w:rPr>
          <w:rFonts w:cstheme="minorHAnsi"/>
          <w:i/>
          <w:iCs/>
        </w:rPr>
        <w:t xml:space="preserve"> </w:t>
      </w:r>
      <w:proofErr w:type="spellStart"/>
      <w:r w:rsidRPr="000D02CB">
        <w:rPr>
          <w:rFonts w:cstheme="minorHAnsi"/>
          <w:i/>
          <w:iCs/>
        </w:rPr>
        <w:t>atah</w:t>
      </w:r>
      <w:proofErr w:type="spellEnd"/>
      <w:r w:rsidRPr="000D02CB">
        <w:rPr>
          <w:rFonts w:cstheme="minorHAnsi"/>
        </w:rPr>
        <w:t xml:space="preserve">…” by the bride? What do you think the implications would be for divorce </w:t>
      </w:r>
      <w:r w:rsidR="00370417" w:rsidRPr="000D02CB">
        <w:rPr>
          <w:rFonts w:cstheme="minorHAnsi"/>
        </w:rPr>
        <w:t xml:space="preserve">procedures </w:t>
      </w:r>
      <w:r w:rsidRPr="000D02CB">
        <w:rPr>
          <w:rFonts w:cstheme="minorHAnsi"/>
        </w:rPr>
        <w:t xml:space="preserve">(most particularly, would there need to be a </w:t>
      </w:r>
      <w:r w:rsidRPr="000D02CB">
        <w:rPr>
          <w:rFonts w:cstheme="minorHAnsi"/>
          <w:i/>
          <w:iCs/>
        </w:rPr>
        <w:t>get</w:t>
      </w:r>
      <w:r w:rsidR="00370417" w:rsidRPr="000D02CB">
        <w:rPr>
          <w:rFonts w:cstheme="minorHAnsi"/>
        </w:rPr>
        <w:t xml:space="preserve"> from her to him</w:t>
      </w:r>
      <w:r w:rsidRPr="000D02CB">
        <w:rPr>
          <w:rFonts w:cstheme="minorHAnsi"/>
        </w:rPr>
        <w:t>)</w:t>
      </w:r>
      <w:r w:rsidR="00370417" w:rsidRPr="000D02CB">
        <w:rPr>
          <w:rFonts w:cstheme="minorHAnsi"/>
        </w:rPr>
        <w:t>?</w:t>
      </w:r>
    </w:p>
    <w:p w:rsidR="001A60B0" w:rsidRPr="000D02CB" w:rsidRDefault="001A60B0" w:rsidP="001A60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0D02CB">
        <w:rPr>
          <w:rFonts w:cstheme="minorHAnsi"/>
          <w:i/>
          <w:iCs/>
        </w:rPr>
        <w:t xml:space="preserve">He suggests it is permitted because it is legally insignificant, i.e. has no legal effect: it neither cancels his </w:t>
      </w:r>
      <w:proofErr w:type="spellStart"/>
      <w:r w:rsidRPr="000D02CB">
        <w:rPr>
          <w:rFonts w:cstheme="minorHAnsi"/>
        </w:rPr>
        <w:t>kiddushin</w:t>
      </w:r>
      <w:proofErr w:type="spellEnd"/>
      <w:r w:rsidRPr="000D02CB">
        <w:rPr>
          <w:rFonts w:cstheme="minorHAnsi"/>
        </w:rPr>
        <w:t xml:space="preserve"> </w:t>
      </w:r>
      <w:r w:rsidRPr="000D02CB">
        <w:rPr>
          <w:rFonts w:cstheme="minorHAnsi"/>
          <w:i/>
          <w:iCs/>
        </w:rPr>
        <w:t xml:space="preserve">over her, nor creates a concomitant </w:t>
      </w:r>
      <w:proofErr w:type="spellStart"/>
      <w:r w:rsidRPr="000D02CB">
        <w:rPr>
          <w:rFonts w:cstheme="minorHAnsi"/>
        </w:rPr>
        <w:t>kiddushin</w:t>
      </w:r>
      <w:proofErr w:type="spellEnd"/>
      <w:r w:rsidRPr="000D02CB">
        <w:rPr>
          <w:rFonts w:cstheme="minorHAnsi"/>
          <w:i/>
          <w:iCs/>
        </w:rPr>
        <w:t xml:space="preserve"> over him.</w:t>
      </w:r>
    </w:p>
    <w:p w:rsidR="001A60B0" w:rsidRPr="000D02CB" w:rsidRDefault="001A60B0"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0D02CB">
        <w:rPr>
          <w:rFonts w:cstheme="minorHAnsi"/>
          <w:i/>
          <w:iCs/>
        </w:rPr>
        <w:t xml:space="preserve">The implication is that the marriage is </w:t>
      </w:r>
      <w:r w:rsidR="008B6509" w:rsidRPr="000D02CB">
        <w:rPr>
          <w:rFonts w:cstheme="minorHAnsi"/>
          <w:i/>
          <w:iCs/>
        </w:rPr>
        <w:t xml:space="preserve">(still) </w:t>
      </w:r>
      <w:r w:rsidRPr="000D02CB">
        <w:rPr>
          <w:rFonts w:cstheme="minorHAnsi"/>
          <w:i/>
          <w:iCs/>
        </w:rPr>
        <w:t xml:space="preserve">dissolved by a unilateral </w:t>
      </w:r>
      <w:r w:rsidRPr="000D02CB">
        <w:rPr>
          <w:rFonts w:cstheme="minorHAnsi"/>
        </w:rPr>
        <w:t>get</w:t>
      </w:r>
      <w:r w:rsidRPr="000D02CB">
        <w:rPr>
          <w:rFonts w:cstheme="minorHAnsi"/>
          <w:i/>
          <w:iCs/>
        </w:rPr>
        <w:t xml:space="preserve"> from him to her.</w:t>
      </w:r>
    </w:p>
    <w:p w:rsidR="00824664" w:rsidRPr="000D02CB" w:rsidRDefault="00824664"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0D02CB">
        <w:rPr>
          <w:rFonts w:cstheme="minorHAnsi"/>
          <w:i/>
          <w:iCs/>
        </w:rPr>
        <w:t xml:space="preserve">See also pp. 7-9 of the </w:t>
      </w:r>
      <w:proofErr w:type="spellStart"/>
      <w:r w:rsidRPr="000D02CB">
        <w:rPr>
          <w:rFonts w:cstheme="minorHAnsi"/>
          <w:i/>
          <w:iCs/>
        </w:rPr>
        <w:t>teshuvah</w:t>
      </w:r>
      <w:proofErr w:type="spellEnd"/>
      <w:r w:rsidRPr="000D02CB">
        <w:rPr>
          <w:rFonts w:cstheme="minorHAnsi"/>
          <w:i/>
          <w:iCs/>
        </w:rPr>
        <w:t>.</w:t>
      </w:r>
    </w:p>
    <w:p w:rsidR="007D2632" w:rsidRPr="000D02CB" w:rsidRDefault="007D2632" w:rsidP="0079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794833" w:rsidRPr="000D02CB" w:rsidRDefault="00794833" w:rsidP="0079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Invite participant</w:t>
      </w:r>
      <w:r w:rsidR="002F58A6">
        <w:rPr>
          <w:rFonts w:cstheme="minorHAnsi"/>
        </w:rPr>
        <w:t>s to read from DNR pp. 4-5 (C.2a</w:t>
      </w:r>
      <w:r w:rsidRPr="000D02CB">
        <w:rPr>
          <w:rFonts w:cstheme="minorHAnsi"/>
        </w:rPr>
        <w:t xml:space="preserve">), and Adler (C.2b) </w:t>
      </w:r>
    </w:p>
    <w:p w:rsidR="00794833" w:rsidRPr="00342D57" w:rsidRDefault="00794833" w:rsidP="007948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sz w:val="24"/>
          <w:szCs w:val="24"/>
        </w:rPr>
      </w:pPr>
    </w:p>
    <w:p w:rsidR="007D2632" w:rsidRDefault="007D2632" w:rsidP="007D2632">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 xml:space="preserve">Compare and contrast the critiques of </w:t>
      </w:r>
      <w:proofErr w:type="spellStart"/>
      <w:r w:rsidRPr="000D02CB">
        <w:rPr>
          <w:rFonts w:cstheme="minorHAnsi"/>
          <w:i/>
          <w:iCs/>
        </w:rPr>
        <w:t>kiddushin</w:t>
      </w:r>
      <w:proofErr w:type="spellEnd"/>
      <w:r w:rsidRPr="000D02CB">
        <w:rPr>
          <w:rFonts w:cstheme="minorHAnsi"/>
          <w:i/>
          <w:iCs/>
        </w:rPr>
        <w:t xml:space="preserve"> </w:t>
      </w:r>
      <w:r w:rsidRPr="000D02CB">
        <w:rPr>
          <w:rFonts w:cstheme="minorHAnsi"/>
        </w:rPr>
        <w:t xml:space="preserve">offered by Rabbis </w:t>
      </w:r>
      <w:proofErr w:type="spellStart"/>
      <w:r w:rsidRPr="000D02CB">
        <w:rPr>
          <w:rFonts w:cstheme="minorHAnsi"/>
        </w:rPr>
        <w:t>Dorff</w:t>
      </w:r>
      <w:proofErr w:type="spellEnd"/>
      <w:r w:rsidRPr="000D02CB">
        <w:rPr>
          <w:rFonts w:cstheme="minorHAnsi"/>
        </w:rPr>
        <w:t xml:space="preserve">, Nevins, and </w:t>
      </w:r>
      <w:proofErr w:type="spellStart"/>
      <w:r w:rsidRPr="000D02CB">
        <w:rPr>
          <w:rFonts w:cstheme="minorHAnsi"/>
        </w:rPr>
        <w:t>Reisner</w:t>
      </w:r>
      <w:proofErr w:type="spellEnd"/>
      <w:r w:rsidRPr="000D02CB">
        <w:rPr>
          <w:rFonts w:cstheme="minorHAnsi"/>
        </w:rPr>
        <w:t>, and Dr. Adler.</w:t>
      </w:r>
    </w:p>
    <w:p w:rsidR="002F58A6" w:rsidRPr="002F58A6" w:rsidRDefault="002F58A6" w:rsidP="002F58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342D57">
        <w:rPr>
          <w:rFonts w:cstheme="minorHAnsi"/>
          <w:i/>
          <w:iCs/>
        </w:rPr>
        <w:t>Some answers might include:</w:t>
      </w:r>
      <w:r w:rsidR="000D02CB">
        <w:rPr>
          <w:rFonts w:cstheme="minorHAnsi"/>
          <w:i/>
          <w:iCs/>
        </w:rPr>
        <w:t xml:space="preserve"> </w:t>
      </w:r>
      <w:proofErr w:type="spellStart"/>
      <w:r>
        <w:rPr>
          <w:rFonts w:cstheme="minorHAnsi"/>
          <w:i/>
          <w:iCs/>
        </w:rPr>
        <w:t>Dorff</w:t>
      </w:r>
      <w:proofErr w:type="spellEnd"/>
      <w:r>
        <w:rPr>
          <w:rFonts w:cstheme="minorHAnsi"/>
          <w:i/>
          <w:iCs/>
        </w:rPr>
        <w:t xml:space="preserve">, Nevins, and </w:t>
      </w:r>
      <w:proofErr w:type="spellStart"/>
      <w:r>
        <w:rPr>
          <w:rFonts w:cstheme="minorHAnsi"/>
          <w:i/>
          <w:iCs/>
        </w:rPr>
        <w:t>Reisner</w:t>
      </w:r>
      <w:proofErr w:type="spellEnd"/>
      <w:r>
        <w:rPr>
          <w:rFonts w:cstheme="minorHAnsi"/>
          <w:i/>
          <w:iCs/>
        </w:rPr>
        <w:t xml:space="preserve"> consider whether </w:t>
      </w:r>
      <w:proofErr w:type="spellStart"/>
      <w:r>
        <w:rPr>
          <w:rFonts w:cstheme="minorHAnsi"/>
        </w:rPr>
        <w:t>kiddushin</w:t>
      </w:r>
      <w:proofErr w:type="spellEnd"/>
      <w:r>
        <w:rPr>
          <w:rFonts w:cstheme="minorHAnsi"/>
          <w:i/>
          <w:iCs/>
        </w:rPr>
        <w:t xml:space="preserve"> can be adapted for same-sex couples, while Adler considers whether it is a redeemable model for any couple.</w:t>
      </w:r>
    </w:p>
    <w:p w:rsidR="000D02CB" w:rsidRDefault="000D02CB" w:rsidP="000D02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roofErr w:type="spellStart"/>
      <w:r>
        <w:rPr>
          <w:rFonts w:cstheme="minorHAnsi"/>
          <w:i/>
          <w:iCs/>
        </w:rPr>
        <w:lastRenderedPageBreak/>
        <w:t>Dorff</w:t>
      </w:r>
      <w:proofErr w:type="spellEnd"/>
      <w:r>
        <w:rPr>
          <w:rFonts w:cstheme="minorHAnsi"/>
          <w:i/>
          <w:iCs/>
        </w:rPr>
        <w:t xml:space="preserve">, Nevins, and </w:t>
      </w:r>
      <w:proofErr w:type="spellStart"/>
      <w:r>
        <w:rPr>
          <w:rFonts w:cstheme="minorHAnsi"/>
          <w:i/>
          <w:iCs/>
        </w:rPr>
        <w:t>Reisner</w:t>
      </w:r>
      <w:proofErr w:type="spellEnd"/>
      <w:r>
        <w:rPr>
          <w:rFonts w:cstheme="minorHAnsi"/>
          <w:i/>
          <w:iCs/>
        </w:rPr>
        <w:t xml:space="preserve"> focus on the practical difficulties and outcomes of </w:t>
      </w:r>
      <w:proofErr w:type="spellStart"/>
      <w:r>
        <w:rPr>
          <w:rFonts w:cstheme="minorHAnsi"/>
        </w:rPr>
        <w:t>kiddushin</w:t>
      </w:r>
      <w:proofErr w:type="spellEnd"/>
      <w:r>
        <w:rPr>
          <w:rFonts w:cstheme="minorHAnsi"/>
          <w:i/>
          <w:iCs/>
        </w:rPr>
        <w:t xml:space="preserve"> (that it is non-egalitarian, creates </w:t>
      </w:r>
      <w:proofErr w:type="spellStart"/>
      <w:r>
        <w:rPr>
          <w:rFonts w:cstheme="minorHAnsi"/>
          <w:i/>
          <w:iCs/>
        </w:rPr>
        <w:t>agunot</w:t>
      </w:r>
      <w:proofErr w:type="spellEnd"/>
      <w:r>
        <w:rPr>
          <w:rFonts w:cstheme="minorHAnsi"/>
          <w:i/>
          <w:iCs/>
        </w:rPr>
        <w:t>, is not readily adaptable for same-sex couples), while Adler’s critique focuses on the underlying moral problem of acquisition as a model for marriage, regardless of who acquires whom.</w:t>
      </w:r>
    </w:p>
    <w:p w:rsidR="000D02CB" w:rsidRPr="000D02CB" w:rsidRDefault="000D02CB" w:rsidP="000D02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7D2632" w:rsidRDefault="007D2632" w:rsidP="007D26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roofErr w:type="spellStart"/>
      <w:r w:rsidRPr="000D02CB">
        <w:rPr>
          <w:rFonts w:cstheme="minorHAnsi"/>
        </w:rPr>
        <w:t>Dorff</w:t>
      </w:r>
      <w:proofErr w:type="spellEnd"/>
      <w:r w:rsidRPr="000D02CB">
        <w:rPr>
          <w:rFonts w:cstheme="minorHAnsi"/>
        </w:rPr>
        <w:t xml:space="preserve">, Nevins, and </w:t>
      </w:r>
      <w:proofErr w:type="spellStart"/>
      <w:r w:rsidRPr="000D02CB">
        <w:rPr>
          <w:rFonts w:cstheme="minorHAnsi"/>
        </w:rPr>
        <w:t>Reisner</w:t>
      </w:r>
      <w:proofErr w:type="spellEnd"/>
      <w:r w:rsidRPr="000D02CB">
        <w:rPr>
          <w:rFonts w:cstheme="minorHAnsi"/>
        </w:rPr>
        <w:t xml:space="preserve"> do not explicitly address </w:t>
      </w:r>
      <w:proofErr w:type="spellStart"/>
      <w:r w:rsidRPr="000D02CB">
        <w:rPr>
          <w:rFonts w:cstheme="minorHAnsi"/>
        </w:rPr>
        <w:t>mutualizing</w:t>
      </w:r>
      <w:proofErr w:type="spellEnd"/>
      <w:r w:rsidRPr="000D02CB">
        <w:rPr>
          <w:rFonts w:cstheme="minorHAnsi"/>
        </w:rPr>
        <w:t xml:space="preserve"> </w:t>
      </w:r>
      <w:proofErr w:type="spellStart"/>
      <w:r w:rsidRPr="000D02CB">
        <w:rPr>
          <w:rFonts w:cstheme="minorHAnsi"/>
          <w:i/>
          <w:iCs/>
        </w:rPr>
        <w:t>kiddushin</w:t>
      </w:r>
      <w:proofErr w:type="spellEnd"/>
      <w:r w:rsidRPr="000D02CB">
        <w:rPr>
          <w:rFonts w:cstheme="minorHAnsi"/>
        </w:rPr>
        <w:t>, but what might you surmise about their position from what they have written here?</w:t>
      </w:r>
    </w:p>
    <w:p w:rsidR="000D02CB" w:rsidRPr="000D02CB" w:rsidRDefault="000D02CB" w:rsidP="007D26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Note that their </w:t>
      </w:r>
      <w:proofErr w:type="spellStart"/>
      <w:r>
        <w:rPr>
          <w:rFonts w:cstheme="minorHAnsi"/>
          <w:i/>
          <w:iCs/>
        </w:rPr>
        <w:t>teshuvah</w:t>
      </w:r>
      <w:proofErr w:type="spellEnd"/>
      <w:r>
        <w:rPr>
          <w:rFonts w:cstheme="minorHAnsi"/>
          <w:i/>
          <w:iCs/>
        </w:rPr>
        <w:t xml:space="preserve"> endorses retaining </w:t>
      </w:r>
      <w:proofErr w:type="spellStart"/>
      <w:r>
        <w:rPr>
          <w:rFonts w:cstheme="minorHAnsi"/>
        </w:rPr>
        <w:t>kiddushin</w:t>
      </w:r>
      <w:proofErr w:type="spellEnd"/>
      <w:r>
        <w:rPr>
          <w:rFonts w:cstheme="minorHAnsi"/>
        </w:rPr>
        <w:t xml:space="preserve"> </w:t>
      </w:r>
      <w:r>
        <w:rPr>
          <w:rFonts w:cstheme="minorHAnsi"/>
          <w:i/>
          <w:iCs/>
        </w:rPr>
        <w:t>for differing sex couples.</w:t>
      </w:r>
      <w:r w:rsidR="00803C18">
        <w:rPr>
          <w:rFonts w:cstheme="minorHAnsi"/>
          <w:i/>
          <w:iCs/>
        </w:rPr>
        <w:t xml:space="preserve"> The leader might ask if participants are surprised by that position.</w:t>
      </w:r>
    </w:p>
    <w:p w:rsidR="007D2632" w:rsidRDefault="007D2632" w:rsidP="000D02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w:t>
      </w:r>
      <w:r w:rsidR="000D02CB">
        <w:rPr>
          <w:rFonts w:cstheme="minorHAnsi"/>
        </w:rPr>
        <w:t xml:space="preserve">The leader may choose to point </w:t>
      </w:r>
      <w:r w:rsidRPr="000D02CB">
        <w:rPr>
          <w:rFonts w:cstheme="minorHAnsi"/>
        </w:rPr>
        <w:t xml:space="preserve">out to participants that all three voted on the </w:t>
      </w:r>
      <w:proofErr w:type="spellStart"/>
      <w:r w:rsidRPr="000D02CB">
        <w:rPr>
          <w:rFonts w:cstheme="minorHAnsi"/>
        </w:rPr>
        <w:t>teshuvah</w:t>
      </w:r>
      <w:proofErr w:type="spellEnd"/>
      <w:r w:rsidRPr="000D02CB">
        <w:rPr>
          <w:rFonts w:cstheme="minorHAnsi"/>
        </w:rPr>
        <w:t xml:space="preserve"> under discussion in this study guide, and did not all take the same position…)</w:t>
      </w:r>
    </w:p>
    <w:p w:rsidR="000D02CB" w:rsidRPr="000D02CB" w:rsidRDefault="000D02CB" w:rsidP="000D02C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370417" w:rsidRDefault="007D2632"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D02CB">
        <w:rPr>
          <w:rFonts w:cstheme="minorHAnsi"/>
        </w:rPr>
        <w:t xml:space="preserve">Adler is rather clearer about her position. In your own words, what is the essence of her critique of </w:t>
      </w:r>
      <w:proofErr w:type="spellStart"/>
      <w:r w:rsidRPr="000D02CB">
        <w:rPr>
          <w:rFonts w:cstheme="minorHAnsi"/>
          <w:i/>
          <w:iCs/>
        </w:rPr>
        <w:t>kiddushin</w:t>
      </w:r>
      <w:proofErr w:type="spellEnd"/>
      <w:r w:rsidRPr="000D02CB">
        <w:rPr>
          <w:rFonts w:cstheme="minorHAnsi"/>
        </w:rPr>
        <w:t xml:space="preserve">, and the question of whether it can or should be </w:t>
      </w:r>
      <w:proofErr w:type="spellStart"/>
      <w:r w:rsidRPr="000D02CB">
        <w:rPr>
          <w:rFonts w:cstheme="minorHAnsi"/>
        </w:rPr>
        <w:t>mutualized</w:t>
      </w:r>
      <w:proofErr w:type="spellEnd"/>
      <w:r w:rsidRPr="000D02CB">
        <w:rPr>
          <w:rFonts w:cstheme="minorHAnsi"/>
        </w:rPr>
        <w:t>?</w:t>
      </w:r>
    </w:p>
    <w:p w:rsidR="00164857" w:rsidRDefault="00164857"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164857" w:rsidRDefault="00164857"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Which position do you think is closer to that of the author of this </w:t>
      </w:r>
      <w:proofErr w:type="spellStart"/>
      <w:r>
        <w:rPr>
          <w:rFonts w:cstheme="minorHAnsi"/>
        </w:rPr>
        <w:t>teshuvah</w:t>
      </w:r>
      <w:proofErr w:type="spellEnd"/>
      <w:r>
        <w:rPr>
          <w:rFonts w:cstheme="minorHAnsi"/>
        </w:rPr>
        <w:t>?</w:t>
      </w:r>
    </w:p>
    <w:p w:rsidR="00164857" w:rsidRDefault="00164857"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rPr>
        <w:t>(</w:t>
      </w:r>
      <w:proofErr w:type="gramStart"/>
      <w:r>
        <w:rPr>
          <w:rFonts w:cstheme="minorHAnsi"/>
          <w:i/>
          <w:iCs/>
        </w:rPr>
        <w:t>no</w:t>
      </w:r>
      <w:proofErr w:type="gramEnd"/>
      <w:r>
        <w:rPr>
          <w:rFonts w:cstheme="minorHAnsi"/>
          <w:i/>
          <w:iCs/>
        </w:rPr>
        <w:t>, I’m not telling you the answer to that one!)</w:t>
      </w:r>
    </w:p>
    <w:p w:rsidR="00164857" w:rsidRPr="00164857" w:rsidRDefault="00164857" w:rsidP="0082466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If the group is studying both this </w:t>
      </w:r>
      <w:proofErr w:type="spellStart"/>
      <w:r>
        <w:rPr>
          <w:rFonts w:cstheme="minorHAnsi"/>
          <w:i/>
          <w:iCs/>
        </w:rPr>
        <w:t>teshuvah</w:t>
      </w:r>
      <w:proofErr w:type="spellEnd"/>
      <w:r>
        <w:rPr>
          <w:rFonts w:cstheme="minorHAnsi"/>
          <w:i/>
          <w:iCs/>
        </w:rPr>
        <w:t xml:space="preserve"> and that of Rabbi Pamela </w:t>
      </w:r>
      <w:proofErr w:type="spellStart"/>
      <w:r>
        <w:rPr>
          <w:rFonts w:cstheme="minorHAnsi"/>
          <w:i/>
          <w:iCs/>
        </w:rPr>
        <w:t>Barmash</w:t>
      </w:r>
      <w:proofErr w:type="spellEnd"/>
      <w:r>
        <w:rPr>
          <w:rFonts w:cstheme="minorHAnsi"/>
          <w:i/>
          <w:iCs/>
        </w:rPr>
        <w:t>, the leader may want to note that the “</w:t>
      </w:r>
      <w:proofErr w:type="spellStart"/>
      <w:r>
        <w:rPr>
          <w:rFonts w:cstheme="minorHAnsi"/>
          <w:i/>
          <w:iCs/>
        </w:rPr>
        <w:t>redeemability</w:t>
      </w:r>
      <w:proofErr w:type="spellEnd"/>
      <w:r>
        <w:rPr>
          <w:rFonts w:cstheme="minorHAnsi"/>
          <w:i/>
          <w:iCs/>
        </w:rPr>
        <w:t xml:space="preserve">” of </w:t>
      </w:r>
      <w:proofErr w:type="spellStart"/>
      <w:r>
        <w:rPr>
          <w:rFonts w:cstheme="minorHAnsi"/>
        </w:rPr>
        <w:t>kiddushin</w:t>
      </w:r>
      <w:proofErr w:type="spellEnd"/>
      <w:r>
        <w:rPr>
          <w:rFonts w:cstheme="minorHAnsi"/>
          <w:i/>
          <w:iCs/>
        </w:rPr>
        <w:t xml:space="preserve"> and the question of whether it can actually be effectively </w:t>
      </w:r>
      <w:proofErr w:type="spellStart"/>
      <w:r>
        <w:rPr>
          <w:rFonts w:cstheme="minorHAnsi"/>
          <w:i/>
          <w:iCs/>
        </w:rPr>
        <w:t>mutualized</w:t>
      </w:r>
      <w:proofErr w:type="spellEnd"/>
      <w:r>
        <w:rPr>
          <w:rFonts w:cstheme="minorHAnsi"/>
          <w:i/>
          <w:iCs/>
        </w:rPr>
        <w:t xml:space="preserve"> is a (if not </w:t>
      </w:r>
      <w:r>
        <w:rPr>
          <w:rFonts w:cstheme="minorHAnsi"/>
        </w:rPr>
        <w:t>the</w:t>
      </w:r>
      <w:r>
        <w:rPr>
          <w:rFonts w:cstheme="minorHAnsi"/>
          <w:i/>
          <w:iCs/>
        </w:rPr>
        <w:t xml:space="preserve">) point of major difference between the two </w:t>
      </w:r>
      <w:proofErr w:type="spellStart"/>
      <w:r>
        <w:rPr>
          <w:rFonts w:cstheme="minorHAnsi"/>
          <w:i/>
          <w:iCs/>
        </w:rPr>
        <w:t>teshuvot</w:t>
      </w:r>
      <w:proofErr w:type="spellEnd"/>
      <w:r>
        <w:rPr>
          <w:rFonts w:cstheme="minorHAnsi"/>
          <w:i/>
          <w:iCs/>
        </w:rPr>
        <w:t>.</w:t>
      </w:r>
    </w:p>
    <w:p w:rsidR="00F029FA" w:rsidRPr="00342D57" w:rsidRDefault="00F029FA">
      <w:pPr>
        <w:rPr>
          <w:rFonts w:cstheme="minorHAnsi"/>
          <w:b/>
          <w:bCs/>
          <w:i/>
          <w:iCs/>
          <w:sz w:val="28"/>
          <w:szCs w:val="28"/>
        </w:rPr>
      </w:pPr>
      <w:r w:rsidRPr="00342D57">
        <w:rPr>
          <w:rFonts w:cstheme="minorHAnsi"/>
          <w:b/>
          <w:bCs/>
          <w:i/>
          <w:iCs/>
          <w:sz w:val="28"/>
          <w:szCs w:val="28"/>
        </w:rPr>
        <w:br w:type="page"/>
      </w:r>
    </w:p>
    <w:p w:rsidR="00370417" w:rsidRPr="00803C18" w:rsidRDefault="00F029FA"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i/>
          <w:iCs/>
          <w:sz w:val="28"/>
          <w:szCs w:val="28"/>
        </w:rPr>
      </w:pPr>
      <w:r w:rsidRPr="00803C18">
        <w:rPr>
          <w:rFonts w:cstheme="minorHAnsi"/>
          <w:b/>
          <w:bCs/>
          <w:i/>
          <w:iCs/>
          <w:sz w:val="28"/>
          <w:szCs w:val="28"/>
        </w:rPr>
        <w:lastRenderedPageBreak/>
        <w:t>Part II:</w:t>
      </w:r>
      <w:r w:rsidR="00803C18">
        <w:rPr>
          <w:rFonts w:cstheme="minorHAnsi"/>
          <w:b/>
          <w:bCs/>
          <w:i/>
          <w:iCs/>
          <w:sz w:val="28"/>
          <w:szCs w:val="28"/>
        </w:rPr>
        <w:t xml:space="preserve"> Are We Limited to </w:t>
      </w:r>
      <w:proofErr w:type="spellStart"/>
      <w:r w:rsidR="00803C18">
        <w:rPr>
          <w:rFonts w:cstheme="minorHAnsi"/>
          <w:b/>
          <w:bCs/>
          <w:sz w:val="28"/>
          <w:szCs w:val="28"/>
        </w:rPr>
        <w:t>Kiddushin</w:t>
      </w:r>
      <w:proofErr w:type="spellEnd"/>
      <w:r w:rsidR="00803C18">
        <w:rPr>
          <w:rFonts w:cstheme="minorHAnsi"/>
          <w:b/>
          <w:bCs/>
          <w:sz w:val="28"/>
          <w:szCs w:val="28"/>
        </w:rPr>
        <w:t xml:space="preserve">? </w:t>
      </w:r>
      <w:r w:rsidR="00803C18" w:rsidRPr="00803C18">
        <w:rPr>
          <w:rFonts w:cstheme="minorHAnsi"/>
          <w:b/>
          <w:bCs/>
          <w:i/>
          <w:iCs/>
          <w:sz w:val="28"/>
          <w:szCs w:val="28"/>
        </w:rPr>
        <w:t>(Part I)</w:t>
      </w:r>
      <w:r w:rsidRPr="00803C18">
        <w:rPr>
          <w:rFonts w:cstheme="minorHAnsi"/>
          <w:b/>
          <w:bCs/>
          <w:i/>
          <w:iCs/>
          <w:sz w:val="28"/>
          <w:szCs w:val="28"/>
        </w:rPr>
        <w:t xml:space="preserve"> </w:t>
      </w:r>
      <w:r w:rsidR="00803C18">
        <w:rPr>
          <w:rFonts w:cstheme="minorHAnsi"/>
          <w:b/>
          <w:bCs/>
          <w:i/>
          <w:iCs/>
          <w:sz w:val="28"/>
          <w:szCs w:val="28"/>
        </w:rPr>
        <w:t>(</w:t>
      </w:r>
      <w:proofErr w:type="spellStart"/>
      <w:r w:rsidR="00370417" w:rsidRPr="00803C18">
        <w:rPr>
          <w:rFonts w:cstheme="minorHAnsi"/>
          <w:b/>
          <w:bCs/>
          <w:sz w:val="28"/>
          <w:szCs w:val="28"/>
        </w:rPr>
        <w:t>Kiddushin</w:t>
      </w:r>
      <w:proofErr w:type="spellEnd"/>
      <w:r w:rsidR="00370417" w:rsidRPr="00803C18">
        <w:rPr>
          <w:rFonts w:cstheme="minorHAnsi"/>
          <w:b/>
          <w:bCs/>
          <w:sz w:val="28"/>
          <w:szCs w:val="28"/>
        </w:rPr>
        <w:t xml:space="preserve"> </w:t>
      </w:r>
      <w:r w:rsidR="00370417" w:rsidRPr="00803C18">
        <w:rPr>
          <w:rFonts w:cstheme="minorHAnsi"/>
          <w:b/>
          <w:bCs/>
          <w:i/>
          <w:iCs/>
          <w:sz w:val="28"/>
          <w:szCs w:val="28"/>
        </w:rPr>
        <w:t xml:space="preserve">and </w:t>
      </w:r>
      <w:proofErr w:type="spellStart"/>
      <w:r w:rsidR="00803C18">
        <w:rPr>
          <w:rFonts w:cstheme="minorHAnsi"/>
          <w:b/>
          <w:bCs/>
          <w:sz w:val="28"/>
          <w:szCs w:val="28"/>
        </w:rPr>
        <w:t>Z</w:t>
      </w:r>
      <w:r w:rsidR="00370417" w:rsidRPr="00803C18">
        <w:rPr>
          <w:rFonts w:cstheme="minorHAnsi"/>
          <w:b/>
          <w:bCs/>
          <w:sz w:val="28"/>
          <w:szCs w:val="28"/>
        </w:rPr>
        <w:t>’nut</w:t>
      </w:r>
      <w:proofErr w:type="spellEnd"/>
      <w:r w:rsidR="00803C18">
        <w:rPr>
          <w:rFonts w:cstheme="minorHAnsi"/>
          <w:b/>
          <w:bCs/>
          <w:i/>
          <w:iCs/>
          <w:sz w:val="28"/>
          <w:szCs w:val="28"/>
        </w:rPr>
        <w:t>)</w:t>
      </w:r>
    </w:p>
    <w:p w:rsidR="0011002A" w:rsidRPr="00803C18" w:rsidRDefault="0011002A"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rPr>
      </w:pPr>
    </w:p>
    <w:p w:rsidR="00C448E6" w:rsidRDefault="00C448E6"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803C18">
        <w:rPr>
          <w:rFonts w:cstheme="minorHAnsi"/>
        </w:rPr>
        <w:t xml:space="preserve">Invite participants to read </w:t>
      </w:r>
      <w:proofErr w:type="spellStart"/>
      <w:r w:rsidRPr="00803C18">
        <w:rPr>
          <w:rFonts w:cstheme="minorHAnsi"/>
        </w:rPr>
        <w:t>Sifra</w:t>
      </w:r>
      <w:proofErr w:type="spellEnd"/>
      <w:r w:rsidRPr="00803C18">
        <w:rPr>
          <w:rFonts w:cstheme="minorHAnsi"/>
        </w:rPr>
        <w:t xml:space="preserve"> </w:t>
      </w:r>
      <w:proofErr w:type="spellStart"/>
      <w:r w:rsidRPr="00803C18">
        <w:rPr>
          <w:rFonts w:cstheme="minorHAnsi"/>
        </w:rPr>
        <w:t>Kedoshim</w:t>
      </w:r>
      <w:proofErr w:type="spellEnd"/>
      <w:r w:rsidRPr="00803C18">
        <w:rPr>
          <w:rFonts w:cstheme="minorHAnsi"/>
        </w:rPr>
        <w:t xml:space="preserve"> 7:1</w:t>
      </w:r>
    </w:p>
    <w:p w:rsidR="00EF5BC9" w:rsidRDefault="00EF5BC9"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03C18" w:rsidRPr="00803C18" w:rsidRDefault="00803C18" w:rsidP="00803C1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Given that sexual intercourse can be a means of initiating </w:t>
      </w:r>
      <w:proofErr w:type="spellStart"/>
      <w:r w:rsidRPr="00803C18">
        <w:rPr>
          <w:rFonts w:cstheme="minorHAnsi"/>
          <w:i/>
          <w:iCs/>
        </w:rPr>
        <w:t>kiddushin</w:t>
      </w:r>
      <w:proofErr w:type="spellEnd"/>
      <w:r>
        <w:rPr>
          <w:rFonts w:cstheme="minorHAnsi"/>
        </w:rPr>
        <w:t xml:space="preserve">, does sexual intercourse between a Jewish man and a Jewish woman (who are otherwise eligible and permitted to be married to each other) necessarily create </w:t>
      </w:r>
      <w:proofErr w:type="spellStart"/>
      <w:r w:rsidRPr="00803C18">
        <w:rPr>
          <w:rFonts w:cstheme="minorHAnsi"/>
          <w:i/>
          <w:iCs/>
        </w:rPr>
        <w:t>kiddushi</w:t>
      </w:r>
      <w:r>
        <w:rPr>
          <w:rFonts w:cstheme="minorHAnsi"/>
          <w:i/>
          <w:iCs/>
        </w:rPr>
        <w:t>n</w:t>
      </w:r>
      <w:proofErr w:type="spellEnd"/>
      <w:r>
        <w:rPr>
          <w:rFonts w:cstheme="minorHAnsi"/>
          <w:i/>
          <w:iCs/>
        </w:rPr>
        <w:t>?</w:t>
      </w:r>
    </w:p>
    <w:p w:rsidR="00803C18" w:rsidRP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i/>
          <w:iCs/>
        </w:rPr>
        <w:t>No.</w:t>
      </w:r>
    </w:p>
    <w:p w:rsid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If not, what is the status of that sex act according to this text?</w:t>
      </w:r>
    </w:p>
    <w:p w:rsid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It is forbidden by the law of Leviticus 7:1; it is licentious.</w:t>
      </w:r>
    </w:p>
    <w:p w:rsid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03C18" w:rsidRPr="00422A02" w:rsidRDefault="00803C18" w:rsidP="00422A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422A02">
        <w:rPr>
          <w:rFonts w:cstheme="minorHAnsi"/>
        </w:rPr>
        <w:t xml:space="preserve">Invite participants to read Dr. Michael </w:t>
      </w:r>
      <w:proofErr w:type="spellStart"/>
      <w:r w:rsidRPr="00422A02">
        <w:rPr>
          <w:rFonts w:cstheme="minorHAnsi"/>
        </w:rPr>
        <w:t>Satlow’s</w:t>
      </w:r>
      <w:proofErr w:type="spellEnd"/>
      <w:r w:rsidRPr="00422A02">
        <w:rPr>
          <w:rFonts w:cstheme="minorHAnsi"/>
        </w:rPr>
        <w:t xml:space="preserve"> definition of </w:t>
      </w:r>
      <w:proofErr w:type="spellStart"/>
      <w:r w:rsidRPr="00422A02">
        <w:rPr>
          <w:rFonts w:cstheme="minorHAnsi"/>
          <w:i/>
          <w:iCs/>
        </w:rPr>
        <w:t>z’nut</w:t>
      </w:r>
      <w:proofErr w:type="spellEnd"/>
      <w:r w:rsidRPr="00422A02">
        <w:rPr>
          <w:rFonts w:cstheme="minorHAnsi"/>
        </w:rPr>
        <w:t xml:space="preserve"> (A.2)</w:t>
      </w:r>
    </w:p>
    <w:p w:rsidR="00803C18" w:rsidRDefault="00803C18" w:rsidP="00803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803C18" w:rsidRDefault="00803C18" w:rsidP="00422A02">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How might one distinguish sexual intercourse for the purpose of </w:t>
      </w:r>
      <w:proofErr w:type="spellStart"/>
      <w:r w:rsidRPr="004F57E4">
        <w:rPr>
          <w:rFonts w:cstheme="minorHAnsi"/>
          <w:i/>
          <w:iCs/>
        </w:rPr>
        <w:t>kiddushin</w:t>
      </w:r>
      <w:proofErr w:type="spellEnd"/>
      <w:r>
        <w:rPr>
          <w:rFonts w:cstheme="minorHAnsi"/>
        </w:rPr>
        <w:t xml:space="preserve"> from other sex acts?</w:t>
      </w:r>
    </w:p>
    <w:p w:rsidR="00422A02" w:rsidRDefault="00803C18" w:rsidP="00422A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roofErr w:type="gramStart"/>
      <w:r>
        <w:rPr>
          <w:rFonts w:cstheme="minorHAnsi"/>
          <w:i/>
          <w:iCs/>
        </w:rPr>
        <w:t>The intent of th</w:t>
      </w:r>
      <w:r w:rsidR="004F57E4">
        <w:rPr>
          <w:rFonts w:cstheme="minorHAnsi"/>
          <w:i/>
          <w:iCs/>
        </w:rPr>
        <w:t>e participants – no intent for marriage.</w:t>
      </w:r>
      <w:proofErr w:type="gramEnd"/>
    </w:p>
    <w:p w:rsidR="00C448E6" w:rsidRPr="00422A02" w:rsidRDefault="00422A02" w:rsidP="00422A0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422A02">
        <w:rPr>
          <w:rFonts w:cstheme="minorHAnsi"/>
          <w:i/>
          <w:iCs/>
        </w:rPr>
        <w:t xml:space="preserve">See also pp. 11-12 of the </w:t>
      </w:r>
      <w:proofErr w:type="spellStart"/>
      <w:r w:rsidRPr="00422A02">
        <w:rPr>
          <w:rFonts w:cstheme="minorHAnsi"/>
          <w:i/>
          <w:iCs/>
        </w:rPr>
        <w:t>teshuvah</w:t>
      </w:r>
      <w:proofErr w:type="spellEnd"/>
      <w:r w:rsidRPr="00422A02">
        <w:rPr>
          <w:rFonts w:cstheme="minorHAnsi"/>
          <w:i/>
          <w:iCs/>
        </w:rPr>
        <w:t>.</w:t>
      </w:r>
    </w:p>
    <w:p w:rsidR="00C448E6" w:rsidRPr="00422A02" w:rsidRDefault="00C448E6"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782CFF" w:rsidRDefault="00C448E6" w:rsidP="00782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803C18">
        <w:rPr>
          <w:rFonts w:cstheme="minorHAnsi"/>
        </w:rPr>
        <w:t xml:space="preserve">Invite participants to read </w:t>
      </w:r>
      <w:r w:rsidR="00422A02">
        <w:rPr>
          <w:rFonts w:cstheme="minorHAnsi"/>
        </w:rPr>
        <w:t>the selection by Rabbi David Novak (A.3</w:t>
      </w:r>
      <w:r w:rsidRPr="00803C18">
        <w:rPr>
          <w:rFonts w:cstheme="minorHAnsi"/>
        </w:rPr>
        <w:t>)</w:t>
      </w:r>
    </w:p>
    <w:p w:rsidR="00782CFF" w:rsidRDefault="00782CFF" w:rsidP="00782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782CFF" w:rsidRDefault="00782CFF" w:rsidP="00782CF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When Rabbi Novak suggests that there are relationships that might not be “explicitly </w:t>
      </w:r>
      <w:proofErr w:type="spellStart"/>
      <w:r>
        <w:rPr>
          <w:rFonts w:cstheme="minorHAnsi"/>
          <w:i/>
          <w:iCs/>
        </w:rPr>
        <w:t>kidushin</w:t>
      </w:r>
      <w:proofErr w:type="spellEnd"/>
      <w:r>
        <w:rPr>
          <w:rFonts w:cstheme="minorHAnsi"/>
        </w:rPr>
        <w:t>” or “explicitly fornication,” what sorts of relationships might he be considering here?</w:t>
      </w:r>
    </w:p>
    <w:p w:rsidR="00782CFF" w:rsidRDefault="00782CFF" w:rsidP="00782CF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i/>
          <w:iCs/>
        </w:rPr>
        <w:t>Some answers might include:</w:t>
      </w:r>
      <w:r>
        <w:rPr>
          <w:rFonts w:cstheme="minorHAnsi"/>
          <w:i/>
          <w:iCs/>
        </w:rPr>
        <w:t xml:space="preserve"> a couple who were married by some means other than </w:t>
      </w:r>
      <w:proofErr w:type="spellStart"/>
      <w:r>
        <w:rPr>
          <w:rFonts w:cstheme="minorHAnsi"/>
        </w:rPr>
        <w:t>kiddushin</w:t>
      </w:r>
      <w:proofErr w:type="spellEnd"/>
      <w:r>
        <w:rPr>
          <w:rFonts w:cstheme="minorHAnsi"/>
          <w:i/>
          <w:iCs/>
        </w:rPr>
        <w:t>, a couple living together in a long-term exclusive relationship (either before marriage or in lieu of marriage</w:t>
      </w:r>
      <w:r w:rsidRPr="00F70A55">
        <w:rPr>
          <w:rFonts w:cstheme="minorHAnsi"/>
          <w:i/>
          <w:iCs/>
        </w:rPr>
        <w:t>)</w:t>
      </w:r>
      <w:r w:rsidR="00F70A55" w:rsidRPr="00F70A55">
        <w:rPr>
          <w:rFonts w:cstheme="minorHAnsi"/>
          <w:i/>
          <w:iCs/>
        </w:rPr>
        <w:t xml:space="preserve">, </w:t>
      </w:r>
      <w:proofErr w:type="gramStart"/>
      <w:r w:rsidR="00F70A55" w:rsidRPr="00F70A55">
        <w:rPr>
          <w:rFonts w:cstheme="minorHAnsi"/>
          <w:i/>
          <w:iCs/>
        </w:rPr>
        <w:t>common</w:t>
      </w:r>
      <w:proofErr w:type="gramEnd"/>
      <w:r w:rsidR="00F70A55" w:rsidRPr="00F70A55">
        <w:rPr>
          <w:rFonts w:cstheme="minorHAnsi"/>
          <w:i/>
          <w:iCs/>
        </w:rPr>
        <w:t>-law marriage</w:t>
      </w:r>
      <w:r w:rsidR="00F70A55">
        <w:rPr>
          <w:rFonts w:cstheme="minorHAnsi"/>
        </w:rPr>
        <w:t>.</w:t>
      </w:r>
    </w:p>
    <w:p w:rsidR="00630B80" w:rsidRDefault="00630B80" w:rsidP="00782CF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i/>
          <w:iCs/>
        </w:rPr>
        <w:t xml:space="preserve">See also p. 12 of the </w:t>
      </w:r>
      <w:proofErr w:type="spellStart"/>
      <w:r>
        <w:rPr>
          <w:rFonts w:cstheme="minorHAnsi"/>
          <w:i/>
          <w:iCs/>
        </w:rPr>
        <w:t>teshuvah</w:t>
      </w:r>
      <w:proofErr w:type="spellEnd"/>
      <w:r>
        <w:rPr>
          <w:rFonts w:cstheme="minorHAnsi"/>
          <w:i/>
          <w:iCs/>
        </w:rPr>
        <w:t>.</w:t>
      </w:r>
    </w:p>
    <w:p w:rsidR="008F405C" w:rsidRDefault="008F405C" w:rsidP="00782CF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F405C" w:rsidRDefault="008F405C" w:rsidP="008F405C">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What are some possible implications of deeming such a relationship to be </w:t>
      </w:r>
      <w:proofErr w:type="spellStart"/>
      <w:r>
        <w:rPr>
          <w:rFonts w:cstheme="minorHAnsi"/>
          <w:i/>
          <w:iCs/>
        </w:rPr>
        <w:t>kiddushin</w:t>
      </w:r>
      <w:proofErr w:type="spellEnd"/>
      <w:r>
        <w:rPr>
          <w:rFonts w:cstheme="minorHAnsi"/>
        </w:rPr>
        <w:t xml:space="preserve">? To be </w:t>
      </w:r>
      <w:proofErr w:type="spellStart"/>
      <w:r>
        <w:rPr>
          <w:rFonts w:cstheme="minorHAnsi"/>
          <w:i/>
          <w:iCs/>
        </w:rPr>
        <w:t>z’nut</w:t>
      </w:r>
      <w:proofErr w:type="spellEnd"/>
      <w:r>
        <w:rPr>
          <w:rFonts w:cstheme="minorHAnsi"/>
        </w:rPr>
        <w:t>?</w:t>
      </w:r>
    </w:p>
    <w:p w:rsidR="008F405C" w:rsidRDefault="00181438" w:rsidP="00AC6FE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342D57">
        <w:rPr>
          <w:rFonts w:cstheme="minorHAnsi"/>
          <w:i/>
          <w:iCs/>
        </w:rPr>
        <w:t>Some answers might include:</w:t>
      </w:r>
      <w:r>
        <w:rPr>
          <w:rFonts w:cstheme="minorHAnsi"/>
          <w:i/>
          <w:iCs/>
        </w:rPr>
        <w:t xml:space="preserve"> </w:t>
      </w:r>
      <w:r w:rsidR="008F405C">
        <w:rPr>
          <w:rFonts w:cstheme="minorHAnsi"/>
          <w:i/>
          <w:iCs/>
        </w:rPr>
        <w:t xml:space="preserve">If it’s </w:t>
      </w:r>
      <w:proofErr w:type="spellStart"/>
      <w:r w:rsidR="008F405C">
        <w:rPr>
          <w:rFonts w:cstheme="minorHAnsi"/>
          <w:i/>
          <w:iCs/>
        </w:rPr>
        <w:t>kiddushin</w:t>
      </w:r>
      <w:proofErr w:type="spellEnd"/>
      <w:r w:rsidR="008F405C">
        <w:rPr>
          <w:rFonts w:cstheme="minorHAnsi"/>
          <w:i/>
          <w:iCs/>
        </w:rPr>
        <w:t xml:space="preserve"> </w:t>
      </w:r>
      <w:r w:rsidR="00AC6FEB">
        <w:rPr>
          <w:rFonts w:cstheme="minorHAnsi"/>
          <w:i/>
          <w:iCs/>
        </w:rPr>
        <w:t xml:space="preserve">the couple get “legitimacy” and </w:t>
      </w:r>
      <w:proofErr w:type="gramStart"/>
      <w:r w:rsidR="00AC6FEB">
        <w:rPr>
          <w:rFonts w:cstheme="minorHAnsi"/>
          <w:i/>
          <w:iCs/>
        </w:rPr>
        <w:t>a recognition</w:t>
      </w:r>
      <w:proofErr w:type="gramEnd"/>
      <w:r w:rsidR="00AC6FEB">
        <w:rPr>
          <w:rFonts w:cstheme="minorHAnsi"/>
          <w:i/>
          <w:iCs/>
        </w:rPr>
        <w:t xml:space="preserve"> of the validity of the relationship. However, </w:t>
      </w:r>
      <w:proofErr w:type="spellStart"/>
      <w:r w:rsidR="00AC6FEB" w:rsidRPr="00AC6FEB">
        <w:rPr>
          <w:rFonts w:cstheme="minorHAnsi"/>
        </w:rPr>
        <w:t>kiddushin</w:t>
      </w:r>
      <w:proofErr w:type="spellEnd"/>
      <w:r w:rsidR="00AC6FEB">
        <w:rPr>
          <w:rFonts w:cstheme="minorHAnsi"/>
          <w:i/>
          <w:iCs/>
        </w:rPr>
        <w:t xml:space="preserve"> </w:t>
      </w:r>
      <w:r w:rsidR="008F405C">
        <w:rPr>
          <w:rFonts w:cstheme="minorHAnsi"/>
          <w:i/>
          <w:iCs/>
        </w:rPr>
        <w:t>(even</w:t>
      </w:r>
      <w:r w:rsidR="00AC6FEB">
        <w:rPr>
          <w:rFonts w:cstheme="minorHAnsi"/>
          <w:i/>
          <w:iCs/>
        </w:rPr>
        <w:t xml:space="preserve"> doubtfully) </w:t>
      </w:r>
      <w:r w:rsidR="008F405C">
        <w:rPr>
          <w:rFonts w:cstheme="minorHAnsi"/>
          <w:i/>
          <w:iCs/>
        </w:rPr>
        <w:t xml:space="preserve">would </w:t>
      </w:r>
      <w:r w:rsidR="00AC6FEB">
        <w:rPr>
          <w:rFonts w:cstheme="minorHAnsi"/>
          <w:i/>
          <w:iCs/>
        </w:rPr>
        <w:t>require</w:t>
      </w:r>
      <w:r w:rsidR="008F405C">
        <w:rPr>
          <w:rFonts w:cstheme="minorHAnsi"/>
          <w:i/>
          <w:iCs/>
        </w:rPr>
        <w:t xml:space="preserve"> a </w:t>
      </w:r>
      <w:r w:rsidR="008F405C">
        <w:rPr>
          <w:rFonts w:cstheme="minorHAnsi"/>
        </w:rPr>
        <w:t>get</w:t>
      </w:r>
      <w:r w:rsidR="00AC6FEB">
        <w:rPr>
          <w:rFonts w:cstheme="minorHAnsi"/>
          <w:i/>
          <w:iCs/>
        </w:rPr>
        <w:t xml:space="preserve"> if the couple separate.</w:t>
      </w:r>
      <w:r w:rsidR="008F405C">
        <w:rPr>
          <w:rFonts w:cstheme="minorHAnsi"/>
          <w:i/>
          <w:iCs/>
        </w:rPr>
        <w:t xml:space="preserve"> </w:t>
      </w:r>
      <w:r w:rsidR="00AC6FEB">
        <w:rPr>
          <w:rFonts w:cstheme="minorHAnsi"/>
          <w:i/>
          <w:iCs/>
        </w:rPr>
        <w:t>(</w:t>
      </w:r>
      <w:r w:rsidR="008F405C">
        <w:rPr>
          <w:rFonts w:cstheme="minorHAnsi"/>
          <w:i/>
          <w:iCs/>
        </w:rPr>
        <w:t xml:space="preserve">The leader may want to discuss the concept of </w:t>
      </w:r>
      <w:proofErr w:type="spellStart"/>
      <w:r w:rsidR="008F405C">
        <w:rPr>
          <w:rFonts w:cstheme="minorHAnsi"/>
        </w:rPr>
        <w:t>mamzerut</w:t>
      </w:r>
      <w:proofErr w:type="spellEnd"/>
      <w:r w:rsidR="008F405C">
        <w:rPr>
          <w:rFonts w:cstheme="minorHAnsi"/>
          <w:i/>
          <w:iCs/>
        </w:rPr>
        <w:t xml:space="preserve"> and the status of children the woman has from a subsequent relationship if there is no </w:t>
      </w:r>
      <w:r w:rsidR="008F405C">
        <w:rPr>
          <w:rFonts w:cstheme="minorHAnsi"/>
        </w:rPr>
        <w:t>get</w:t>
      </w:r>
      <w:r w:rsidR="008F405C">
        <w:rPr>
          <w:rFonts w:cstheme="minorHAnsi"/>
          <w:i/>
          <w:iCs/>
        </w:rPr>
        <w:t xml:space="preserve"> when a </w:t>
      </w:r>
      <w:proofErr w:type="spellStart"/>
      <w:r w:rsidR="008F405C">
        <w:rPr>
          <w:rFonts w:cstheme="minorHAnsi"/>
          <w:i/>
          <w:iCs/>
        </w:rPr>
        <w:t>halakhic</w:t>
      </w:r>
      <w:proofErr w:type="spellEnd"/>
      <w:r w:rsidR="008F405C">
        <w:rPr>
          <w:rFonts w:cstheme="minorHAnsi"/>
          <w:i/>
          <w:iCs/>
        </w:rPr>
        <w:t xml:space="preserve"> authority believes there should have been one.</w:t>
      </w:r>
      <w:r w:rsidR="00AC6FEB">
        <w:rPr>
          <w:rFonts w:cstheme="minorHAnsi"/>
          <w:i/>
          <w:iCs/>
        </w:rPr>
        <w:t xml:space="preserve">) </w:t>
      </w:r>
      <w:r w:rsidR="008F405C">
        <w:rPr>
          <w:rFonts w:cstheme="minorHAnsi"/>
          <w:i/>
          <w:iCs/>
        </w:rPr>
        <w:t xml:space="preserve">If </w:t>
      </w:r>
      <w:proofErr w:type="gramStart"/>
      <w:r w:rsidR="008F405C">
        <w:rPr>
          <w:rFonts w:cstheme="minorHAnsi"/>
          <w:i/>
          <w:iCs/>
        </w:rPr>
        <w:t>it’s</w:t>
      </w:r>
      <w:proofErr w:type="gramEnd"/>
      <w:r w:rsidR="008F405C">
        <w:rPr>
          <w:rFonts w:cstheme="minorHAnsi"/>
          <w:i/>
          <w:iCs/>
        </w:rPr>
        <w:t xml:space="preserve"> </w:t>
      </w:r>
      <w:proofErr w:type="spellStart"/>
      <w:r w:rsidR="008F405C" w:rsidRPr="00AC6FEB">
        <w:rPr>
          <w:rFonts w:cstheme="minorHAnsi"/>
        </w:rPr>
        <w:t>z’nut</w:t>
      </w:r>
      <w:proofErr w:type="spellEnd"/>
      <w:r w:rsidR="008F405C">
        <w:rPr>
          <w:rFonts w:cstheme="minorHAnsi"/>
          <w:i/>
          <w:iCs/>
        </w:rPr>
        <w:t xml:space="preserve">, it is technically forbidden under </w:t>
      </w:r>
      <w:proofErr w:type="spellStart"/>
      <w:r w:rsidR="008F405C">
        <w:rPr>
          <w:rFonts w:cstheme="minorHAnsi"/>
          <w:i/>
          <w:iCs/>
        </w:rPr>
        <w:t>halakhah</w:t>
      </w:r>
      <w:proofErr w:type="spellEnd"/>
      <w:r w:rsidR="008F405C">
        <w:rPr>
          <w:rFonts w:cstheme="minorHAnsi"/>
          <w:i/>
          <w:iCs/>
        </w:rPr>
        <w:t xml:space="preserve"> – the couple might be deemed to be sinning.</w:t>
      </w:r>
      <w:r w:rsidR="00AC6FEB">
        <w:rPr>
          <w:rFonts w:cstheme="minorHAnsi"/>
          <w:i/>
          <w:iCs/>
        </w:rPr>
        <w:t xml:space="preserve"> They can separate without any legal requirements under </w:t>
      </w:r>
      <w:proofErr w:type="spellStart"/>
      <w:r w:rsidR="00AC6FEB">
        <w:rPr>
          <w:rFonts w:cstheme="minorHAnsi"/>
          <w:i/>
          <w:iCs/>
        </w:rPr>
        <w:t>halakhah</w:t>
      </w:r>
      <w:proofErr w:type="spellEnd"/>
      <w:r w:rsidR="00AC6FEB">
        <w:rPr>
          <w:rFonts w:cstheme="minorHAnsi"/>
          <w:i/>
          <w:iCs/>
        </w:rPr>
        <w:t>.</w:t>
      </w:r>
    </w:p>
    <w:p w:rsidR="006A380C" w:rsidRDefault="006A380C" w:rsidP="006A3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6A380C" w:rsidRDefault="006A380C" w:rsidP="006A3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Introduce participants to the issue of the status of a Jewish couple married (only) by civil law. The leader may want to note that Rabbi Klein wrote his </w:t>
      </w:r>
      <w:proofErr w:type="spellStart"/>
      <w:r>
        <w:rPr>
          <w:rFonts w:cstheme="minorHAnsi"/>
        </w:rPr>
        <w:t>teshuvah</w:t>
      </w:r>
      <w:proofErr w:type="spellEnd"/>
      <w:r>
        <w:rPr>
          <w:rFonts w:cstheme="minorHAnsi"/>
        </w:rPr>
        <w:t xml:space="preserve"> in </w:t>
      </w:r>
      <w:r w:rsidR="00181438">
        <w:rPr>
          <w:rFonts w:cstheme="minorHAnsi"/>
        </w:rPr>
        <w:t xml:space="preserve">1938, but that it remains the guiding opinion on this subject in Conservative </w:t>
      </w:r>
      <w:proofErr w:type="spellStart"/>
      <w:r w:rsidR="00181438">
        <w:rPr>
          <w:rFonts w:cstheme="minorHAnsi"/>
        </w:rPr>
        <w:t>halakhah</w:t>
      </w:r>
      <w:proofErr w:type="spellEnd"/>
      <w:r w:rsidR="00181438">
        <w:rPr>
          <w:rFonts w:cstheme="minorHAnsi"/>
        </w:rPr>
        <w:t xml:space="preserve"> and practice. Invite participants to read the summary of the arguments and conclusions of his </w:t>
      </w:r>
      <w:proofErr w:type="spellStart"/>
      <w:r w:rsidR="00181438">
        <w:rPr>
          <w:rFonts w:cstheme="minorHAnsi"/>
        </w:rPr>
        <w:t>teshuvah</w:t>
      </w:r>
      <w:proofErr w:type="spellEnd"/>
      <w:r w:rsidR="00181438">
        <w:rPr>
          <w:rFonts w:cstheme="minorHAnsi"/>
        </w:rPr>
        <w:t xml:space="preserve"> (B).</w:t>
      </w:r>
    </w:p>
    <w:p w:rsidR="00181438" w:rsidRDefault="00181438" w:rsidP="006A3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181438" w:rsidRDefault="00181438" w:rsidP="0018143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In what ways might a marriage by a ceremony that is meant to be Jewish but not to be </w:t>
      </w:r>
      <w:proofErr w:type="spellStart"/>
      <w:r w:rsidRPr="00181438">
        <w:rPr>
          <w:rFonts w:cstheme="minorHAnsi"/>
          <w:i/>
          <w:iCs/>
        </w:rPr>
        <w:t>kiddushin</w:t>
      </w:r>
      <w:proofErr w:type="spellEnd"/>
      <w:r w:rsidRPr="00181438">
        <w:rPr>
          <w:rFonts w:cstheme="minorHAnsi"/>
          <w:i/>
          <w:iCs/>
        </w:rPr>
        <w:t xml:space="preserve"> </w:t>
      </w:r>
      <w:r>
        <w:rPr>
          <w:rFonts w:cstheme="minorHAnsi"/>
        </w:rPr>
        <w:t>be like or unlike civil marriage?</w:t>
      </w:r>
    </w:p>
    <w:p w:rsidR="00181438" w:rsidRDefault="00181438" w:rsidP="001814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i/>
          <w:iCs/>
        </w:rPr>
        <w:t>Some answers might include:</w:t>
      </w:r>
      <w:r>
        <w:rPr>
          <w:rFonts w:cstheme="minorHAnsi"/>
          <w:i/>
          <w:iCs/>
        </w:rPr>
        <w:t xml:space="preserve"> in both cases, the couple present themselves as married (and presumably function as a married couple) once the ceremony has taken place; alternately, a religious ceremony is not automatically recognized by the state while civil marriage is, so the </w:t>
      </w:r>
      <w:r>
        <w:rPr>
          <w:rFonts w:cstheme="minorHAnsi"/>
          <w:i/>
          <w:iCs/>
        </w:rPr>
        <w:lastRenderedPageBreak/>
        <w:t xml:space="preserve">couple might not be fully recognized as truly married legally; civil marriage is religiously neutral and can “co-exist” with </w:t>
      </w:r>
      <w:proofErr w:type="spellStart"/>
      <w:r>
        <w:rPr>
          <w:rFonts w:cstheme="minorHAnsi"/>
        </w:rPr>
        <w:t>kiddushin</w:t>
      </w:r>
      <w:proofErr w:type="spellEnd"/>
      <w:r>
        <w:rPr>
          <w:rFonts w:cstheme="minorHAnsi"/>
        </w:rPr>
        <w:t xml:space="preserve">, </w:t>
      </w:r>
      <w:r>
        <w:rPr>
          <w:rFonts w:cstheme="minorHAnsi"/>
          <w:i/>
          <w:iCs/>
        </w:rPr>
        <w:t xml:space="preserve">while a Jewish ceremony that is not </w:t>
      </w:r>
      <w:proofErr w:type="spellStart"/>
      <w:r w:rsidRPr="00181438">
        <w:rPr>
          <w:rFonts w:cstheme="minorHAnsi"/>
        </w:rPr>
        <w:t>kiddushin</w:t>
      </w:r>
      <w:proofErr w:type="spellEnd"/>
      <w:r>
        <w:rPr>
          <w:rFonts w:cstheme="minorHAnsi"/>
        </w:rPr>
        <w:t xml:space="preserve"> </w:t>
      </w:r>
      <w:r>
        <w:rPr>
          <w:rFonts w:cstheme="minorHAnsi"/>
          <w:i/>
          <w:iCs/>
        </w:rPr>
        <w:t xml:space="preserve">may be more clearly understood as a conscious refusal to use </w:t>
      </w:r>
      <w:proofErr w:type="spellStart"/>
      <w:r>
        <w:rPr>
          <w:rFonts w:cstheme="minorHAnsi"/>
        </w:rPr>
        <w:t>kiddushin</w:t>
      </w:r>
      <w:proofErr w:type="spellEnd"/>
      <w:r>
        <w:rPr>
          <w:rFonts w:cstheme="minorHAnsi"/>
        </w:rPr>
        <w:t xml:space="preserve">. </w:t>
      </w:r>
    </w:p>
    <w:p w:rsidR="00D92CFC" w:rsidRDefault="00D92CFC" w:rsidP="001814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i/>
          <w:iCs/>
        </w:rPr>
        <w:t xml:space="preserve">See also pp. 18-20 in the </w:t>
      </w:r>
      <w:proofErr w:type="spellStart"/>
      <w:r>
        <w:rPr>
          <w:rFonts w:cstheme="minorHAnsi"/>
          <w:i/>
          <w:iCs/>
        </w:rPr>
        <w:t>teshuvah</w:t>
      </w:r>
      <w:proofErr w:type="spellEnd"/>
      <w:r>
        <w:rPr>
          <w:rFonts w:cstheme="minorHAnsi"/>
          <w:i/>
          <w:iCs/>
        </w:rPr>
        <w:t>.</w:t>
      </w:r>
    </w:p>
    <w:p w:rsidR="00181438" w:rsidRDefault="00181438" w:rsidP="001814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181438" w:rsidRDefault="00181438" w:rsidP="0018143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181438">
        <w:rPr>
          <w:rFonts w:cstheme="minorHAnsi"/>
        </w:rPr>
        <w:t>What would the implications of your answer</w:t>
      </w:r>
      <w:r>
        <w:rPr>
          <w:rFonts w:cstheme="minorHAnsi"/>
        </w:rPr>
        <w:t xml:space="preserve"> to that question be for determining if the couple need a </w:t>
      </w:r>
      <w:r w:rsidRPr="003A7196">
        <w:rPr>
          <w:rFonts w:cstheme="minorHAnsi"/>
          <w:i/>
          <w:iCs/>
        </w:rPr>
        <w:t xml:space="preserve">get </w:t>
      </w:r>
      <w:r>
        <w:rPr>
          <w:rFonts w:cstheme="minorHAnsi"/>
        </w:rPr>
        <w:t xml:space="preserve">were they to divorce, despite not enacting </w:t>
      </w:r>
      <w:proofErr w:type="spellStart"/>
      <w:r w:rsidRPr="003A7196">
        <w:rPr>
          <w:rFonts w:cstheme="minorHAnsi"/>
          <w:i/>
          <w:iCs/>
        </w:rPr>
        <w:t>kiddushin</w:t>
      </w:r>
      <w:proofErr w:type="spellEnd"/>
      <w:r>
        <w:rPr>
          <w:rFonts w:cstheme="minorHAnsi"/>
        </w:rPr>
        <w:t xml:space="preserve"> at the time of the wedding?</w:t>
      </w:r>
    </w:p>
    <w:p w:rsidR="003A7196" w:rsidRPr="003A7196" w:rsidRDefault="003A7196" w:rsidP="003A71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If it’s similar to civil marriage, and/or if we presume any time a couple present themselves as married that what they “really” want is to be “legitimately” married (and if we presume </w:t>
      </w:r>
      <w:proofErr w:type="spellStart"/>
      <w:r>
        <w:rPr>
          <w:rFonts w:cstheme="minorHAnsi"/>
        </w:rPr>
        <w:t>kiddushin</w:t>
      </w:r>
      <w:proofErr w:type="spellEnd"/>
      <w:r>
        <w:rPr>
          <w:rFonts w:cstheme="minorHAnsi"/>
        </w:rPr>
        <w:t xml:space="preserve"> </w:t>
      </w:r>
      <w:r>
        <w:rPr>
          <w:rFonts w:cstheme="minorHAnsi"/>
          <w:i/>
          <w:iCs/>
        </w:rPr>
        <w:t xml:space="preserve">is the only legitimate way to be in such an intimate relationship within </w:t>
      </w:r>
      <w:proofErr w:type="spellStart"/>
      <w:r>
        <w:rPr>
          <w:rFonts w:cstheme="minorHAnsi"/>
          <w:i/>
          <w:iCs/>
        </w:rPr>
        <w:t>halakhah</w:t>
      </w:r>
      <w:proofErr w:type="spellEnd"/>
      <w:r>
        <w:rPr>
          <w:rFonts w:cstheme="minorHAnsi"/>
          <w:i/>
          <w:iCs/>
        </w:rPr>
        <w:t xml:space="preserve">), then the relationship might be considered </w:t>
      </w:r>
      <w:proofErr w:type="spellStart"/>
      <w:r>
        <w:rPr>
          <w:rFonts w:cstheme="minorHAnsi"/>
        </w:rPr>
        <w:t>kiddushin</w:t>
      </w:r>
      <w:proofErr w:type="spellEnd"/>
      <w:r>
        <w:rPr>
          <w:rFonts w:cstheme="minorHAnsi"/>
        </w:rPr>
        <w:t xml:space="preserve"> </w:t>
      </w:r>
      <w:r>
        <w:rPr>
          <w:rFonts w:cstheme="minorHAnsi"/>
          <w:i/>
          <w:iCs/>
        </w:rPr>
        <w:t xml:space="preserve">either out of doubt or after the fact, necessitating a </w:t>
      </w:r>
      <w:r>
        <w:rPr>
          <w:rFonts w:cstheme="minorHAnsi"/>
        </w:rPr>
        <w:t>get</w:t>
      </w:r>
      <w:r>
        <w:rPr>
          <w:rFonts w:cstheme="minorHAnsi"/>
          <w:i/>
          <w:iCs/>
        </w:rPr>
        <w:t xml:space="preserve"> were they to divorce.</w:t>
      </w:r>
    </w:p>
    <w:p w:rsidR="0011002A" w:rsidRPr="00803C18" w:rsidRDefault="0011002A"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rPr>
      </w:pPr>
    </w:p>
    <w:p w:rsidR="00F029FA" w:rsidRPr="00803C18" w:rsidRDefault="00F029FA"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i/>
          <w:iCs/>
        </w:rPr>
      </w:pPr>
    </w:p>
    <w:p w:rsidR="00EF5BC9" w:rsidRDefault="00EF5BC9">
      <w:pPr>
        <w:rPr>
          <w:rFonts w:cstheme="minorHAnsi"/>
          <w:b/>
          <w:bCs/>
          <w:i/>
          <w:iCs/>
        </w:rPr>
      </w:pPr>
      <w:r>
        <w:rPr>
          <w:rFonts w:cstheme="minorHAnsi"/>
          <w:b/>
          <w:bCs/>
          <w:i/>
          <w:iCs/>
        </w:rPr>
        <w:br w:type="page"/>
      </w:r>
    </w:p>
    <w:p w:rsidR="00F029FA" w:rsidRPr="00013EB0" w:rsidRDefault="00F029FA" w:rsidP="00013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i/>
          <w:iCs/>
          <w:sz w:val="28"/>
          <w:szCs w:val="28"/>
        </w:rPr>
      </w:pPr>
      <w:r w:rsidRPr="00013EB0">
        <w:rPr>
          <w:rFonts w:cstheme="minorHAnsi"/>
          <w:b/>
          <w:bCs/>
          <w:i/>
          <w:iCs/>
          <w:sz w:val="28"/>
          <w:szCs w:val="28"/>
        </w:rPr>
        <w:lastRenderedPageBreak/>
        <w:t xml:space="preserve">Part III: </w:t>
      </w:r>
      <w:r w:rsidR="00013EB0" w:rsidRPr="00013EB0">
        <w:rPr>
          <w:rFonts w:cstheme="minorHAnsi"/>
          <w:b/>
          <w:bCs/>
          <w:i/>
          <w:iCs/>
          <w:sz w:val="28"/>
          <w:szCs w:val="28"/>
        </w:rPr>
        <w:t xml:space="preserve">Are We Limited to </w:t>
      </w:r>
      <w:proofErr w:type="spellStart"/>
      <w:r w:rsidR="00013EB0" w:rsidRPr="00013EB0">
        <w:rPr>
          <w:rFonts w:cstheme="minorHAnsi"/>
          <w:b/>
          <w:bCs/>
          <w:sz w:val="28"/>
          <w:szCs w:val="28"/>
        </w:rPr>
        <w:t>Kiddushin</w:t>
      </w:r>
      <w:proofErr w:type="spellEnd"/>
      <w:r w:rsidR="00013EB0" w:rsidRPr="00013EB0">
        <w:rPr>
          <w:rFonts w:cstheme="minorHAnsi"/>
          <w:b/>
          <w:bCs/>
          <w:sz w:val="28"/>
          <w:szCs w:val="28"/>
        </w:rPr>
        <w:t xml:space="preserve">? </w:t>
      </w:r>
      <w:r w:rsidR="00013EB0" w:rsidRPr="00013EB0">
        <w:rPr>
          <w:rFonts w:cstheme="minorHAnsi"/>
          <w:b/>
          <w:bCs/>
          <w:i/>
          <w:iCs/>
          <w:sz w:val="28"/>
          <w:szCs w:val="28"/>
        </w:rPr>
        <w:t xml:space="preserve">(Part </w:t>
      </w:r>
      <w:r w:rsidR="00013EB0">
        <w:rPr>
          <w:rFonts w:cstheme="minorHAnsi"/>
          <w:b/>
          <w:bCs/>
          <w:i/>
          <w:iCs/>
          <w:sz w:val="28"/>
          <w:szCs w:val="28"/>
        </w:rPr>
        <w:t>2</w:t>
      </w:r>
      <w:r w:rsidR="00013EB0" w:rsidRPr="00013EB0">
        <w:rPr>
          <w:rFonts w:cstheme="minorHAnsi"/>
          <w:b/>
          <w:bCs/>
          <w:i/>
          <w:iCs/>
          <w:sz w:val="28"/>
          <w:szCs w:val="28"/>
        </w:rPr>
        <w:t xml:space="preserve">) </w:t>
      </w:r>
      <w:r w:rsidR="00013EB0">
        <w:rPr>
          <w:rFonts w:cstheme="minorHAnsi"/>
          <w:b/>
          <w:bCs/>
          <w:i/>
          <w:iCs/>
          <w:sz w:val="28"/>
          <w:szCs w:val="28"/>
        </w:rPr>
        <w:t>(</w:t>
      </w:r>
      <w:r w:rsidRPr="00013EB0">
        <w:rPr>
          <w:rFonts w:cstheme="minorHAnsi"/>
          <w:b/>
          <w:bCs/>
          <w:i/>
          <w:iCs/>
          <w:sz w:val="28"/>
          <w:szCs w:val="28"/>
        </w:rPr>
        <w:t xml:space="preserve">Breaking the </w:t>
      </w:r>
      <w:proofErr w:type="spellStart"/>
      <w:r w:rsidRPr="00013EB0">
        <w:rPr>
          <w:rFonts w:cstheme="minorHAnsi"/>
          <w:b/>
          <w:bCs/>
          <w:i/>
          <w:iCs/>
          <w:sz w:val="28"/>
          <w:szCs w:val="28"/>
        </w:rPr>
        <w:t>Kiddushin</w:t>
      </w:r>
      <w:proofErr w:type="spellEnd"/>
      <w:r w:rsidRPr="00013EB0">
        <w:rPr>
          <w:rFonts w:cstheme="minorHAnsi"/>
          <w:b/>
          <w:bCs/>
          <w:i/>
          <w:iCs/>
          <w:sz w:val="28"/>
          <w:szCs w:val="28"/>
        </w:rPr>
        <w:t>/</w:t>
      </w:r>
      <w:proofErr w:type="spellStart"/>
      <w:r w:rsidRPr="00013EB0">
        <w:rPr>
          <w:rFonts w:cstheme="minorHAnsi"/>
          <w:b/>
          <w:bCs/>
          <w:i/>
          <w:iCs/>
          <w:sz w:val="28"/>
          <w:szCs w:val="28"/>
        </w:rPr>
        <w:t>Z’nut</w:t>
      </w:r>
      <w:proofErr w:type="spellEnd"/>
      <w:r w:rsidRPr="00013EB0">
        <w:rPr>
          <w:rFonts w:cstheme="minorHAnsi"/>
          <w:b/>
          <w:bCs/>
          <w:i/>
          <w:iCs/>
          <w:sz w:val="28"/>
          <w:szCs w:val="28"/>
        </w:rPr>
        <w:t xml:space="preserve"> Binary</w:t>
      </w:r>
      <w:r w:rsidR="00013EB0">
        <w:rPr>
          <w:rFonts w:cstheme="minorHAnsi"/>
          <w:b/>
          <w:bCs/>
          <w:i/>
          <w:iCs/>
          <w:sz w:val="28"/>
          <w:szCs w:val="28"/>
        </w:rPr>
        <w:t>)</w:t>
      </w:r>
    </w:p>
    <w:p w:rsidR="007813ED" w:rsidRPr="00803C18" w:rsidRDefault="00D92CFC" w:rsidP="000F0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The leader </w:t>
      </w:r>
      <w:r w:rsidR="000F02BE">
        <w:rPr>
          <w:rFonts w:cstheme="minorHAnsi"/>
        </w:rPr>
        <w:t>should</w:t>
      </w:r>
      <w:r>
        <w:rPr>
          <w:rFonts w:cstheme="minorHAnsi"/>
        </w:rPr>
        <w:t xml:space="preserve"> introduce the </w:t>
      </w:r>
      <w:r w:rsidR="007813ED" w:rsidRPr="00803C18">
        <w:rPr>
          <w:rFonts w:cstheme="minorHAnsi"/>
        </w:rPr>
        <w:t>two core questions</w:t>
      </w:r>
      <w:r>
        <w:rPr>
          <w:rFonts w:cstheme="minorHAnsi"/>
        </w:rPr>
        <w:t xml:space="preserve"> in this section</w:t>
      </w:r>
      <w:r w:rsidR="007813ED" w:rsidRPr="00803C18">
        <w:rPr>
          <w:rFonts w:cstheme="minorHAnsi"/>
        </w:rPr>
        <w:t xml:space="preserve">. Abridged from the </w:t>
      </w:r>
      <w:proofErr w:type="spellStart"/>
      <w:r w:rsidR="007813ED" w:rsidRPr="00803C18">
        <w:rPr>
          <w:rFonts w:cstheme="minorHAnsi"/>
        </w:rPr>
        <w:t>teshuvah</w:t>
      </w:r>
      <w:proofErr w:type="spellEnd"/>
      <w:r w:rsidR="007813ED" w:rsidRPr="00803C18">
        <w:rPr>
          <w:rFonts w:cstheme="minorHAnsi"/>
        </w:rPr>
        <w:t xml:space="preserve"> (p. 20), these are:</w:t>
      </w:r>
    </w:p>
    <w:p w:rsidR="007813ED" w:rsidRPr="00803C18" w:rsidRDefault="007813ED" w:rsidP="00781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803C18">
        <w:rPr>
          <w:rFonts w:cstheme="minorHAnsi"/>
        </w:rPr>
        <w:t xml:space="preserve">a) Must we always be concerned for doubtful </w:t>
      </w:r>
      <w:proofErr w:type="spellStart"/>
      <w:r w:rsidRPr="00803C18">
        <w:rPr>
          <w:rFonts w:cstheme="minorHAnsi"/>
          <w:i/>
        </w:rPr>
        <w:t>kiddushin</w:t>
      </w:r>
      <w:proofErr w:type="spellEnd"/>
      <w:r w:rsidRPr="00803C18">
        <w:rPr>
          <w:rFonts w:cstheme="minorHAnsi"/>
        </w:rPr>
        <w:t xml:space="preserve"> any time two differing-sex Jews live together in a long-term sexual and romantic relationship? Does a presumption of a desire for “appropriate” Jewish marriage </w:t>
      </w:r>
      <w:r w:rsidRPr="00803C18">
        <w:rPr>
          <w:rFonts w:cstheme="minorHAnsi"/>
          <w:i/>
        </w:rPr>
        <w:t>always</w:t>
      </w:r>
      <w:r w:rsidRPr="00803C18">
        <w:rPr>
          <w:rFonts w:cstheme="minorHAnsi"/>
        </w:rPr>
        <w:t xml:space="preserve"> override any other statements of intent made by the couple, such that their marriage much be evaluated as at least doubtful</w:t>
      </w:r>
      <w:r w:rsidRPr="00803C18">
        <w:rPr>
          <w:rFonts w:cstheme="minorHAnsi"/>
          <w:i/>
        </w:rPr>
        <w:t xml:space="preserve"> </w:t>
      </w:r>
      <w:proofErr w:type="spellStart"/>
      <w:r w:rsidRPr="00803C18">
        <w:rPr>
          <w:rFonts w:cstheme="minorHAnsi"/>
          <w:i/>
        </w:rPr>
        <w:t>kiddushin</w:t>
      </w:r>
      <w:proofErr w:type="spellEnd"/>
      <w:r w:rsidRPr="00803C18">
        <w:rPr>
          <w:rFonts w:cstheme="minorHAnsi"/>
        </w:rPr>
        <w:t>? More particularly, what of ceremonies that deliberately and openly seek to side-step</w:t>
      </w:r>
      <w:r w:rsidRPr="00803C18">
        <w:rPr>
          <w:rFonts w:cstheme="minorHAnsi"/>
          <w:i/>
        </w:rPr>
        <w:t xml:space="preserve"> </w:t>
      </w:r>
      <w:proofErr w:type="spellStart"/>
      <w:r w:rsidRPr="00803C18">
        <w:rPr>
          <w:rFonts w:cstheme="minorHAnsi"/>
          <w:i/>
        </w:rPr>
        <w:t>kiddushin</w:t>
      </w:r>
      <w:proofErr w:type="spellEnd"/>
      <w:r w:rsidRPr="00803C18">
        <w:rPr>
          <w:rFonts w:cstheme="minorHAnsi"/>
        </w:rPr>
        <w:t xml:space="preserve"> while also incorporating distinctly Jewish elements ritually and legally?</w:t>
      </w:r>
    </w:p>
    <w:p w:rsidR="007813ED" w:rsidRDefault="007813ED" w:rsidP="00781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803C18">
        <w:rPr>
          <w:rFonts w:cstheme="minorHAnsi"/>
        </w:rPr>
        <w:t xml:space="preserve">b) If we accept that these ceremonies (or particular examples of these ceremonies, as below) do not effect </w:t>
      </w:r>
      <w:proofErr w:type="spellStart"/>
      <w:r w:rsidRPr="00803C18">
        <w:rPr>
          <w:rFonts w:cstheme="minorHAnsi"/>
          <w:i/>
        </w:rPr>
        <w:t>kiddushin</w:t>
      </w:r>
      <w:proofErr w:type="spellEnd"/>
      <w:r w:rsidRPr="00803C18">
        <w:rPr>
          <w:rFonts w:cstheme="minorHAnsi"/>
        </w:rPr>
        <w:t>, are we nonetheless left with no option but to dismiss the resulting relationships as forms of impermissible</w:t>
      </w:r>
      <w:r w:rsidRPr="00803C18">
        <w:rPr>
          <w:rFonts w:cstheme="minorHAnsi"/>
          <w:i/>
        </w:rPr>
        <w:t xml:space="preserve"> </w:t>
      </w:r>
      <w:proofErr w:type="spellStart"/>
      <w:r w:rsidRPr="00803C18">
        <w:rPr>
          <w:rFonts w:cstheme="minorHAnsi"/>
          <w:i/>
        </w:rPr>
        <w:t>z’nut</w:t>
      </w:r>
      <w:proofErr w:type="spellEnd"/>
      <w:r w:rsidRPr="00803C18">
        <w:rPr>
          <w:rFonts w:cstheme="minorHAnsi"/>
        </w:rPr>
        <w:t>?</w:t>
      </w:r>
    </w:p>
    <w:p w:rsidR="00013EB0" w:rsidRDefault="00013EB0" w:rsidP="00781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013EB0" w:rsidRPr="00013EB0" w:rsidRDefault="00013EB0" w:rsidP="00013EB0">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How does your answer to the last question of the previous section, regarding civil marriage, potentially impact on how we would/could answer question </w:t>
      </w:r>
      <w:r w:rsidR="00BC539A">
        <w:rPr>
          <w:rFonts w:cstheme="minorHAnsi"/>
        </w:rPr>
        <w:t>“</w:t>
      </w:r>
      <w:r>
        <w:rPr>
          <w:rFonts w:cstheme="minorHAnsi"/>
        </w:rPr>
        <w:t>a</w:t>
      </w:r>
      <w:r w:rsidR="00BC539A">
        <w:rPr>
          <w:rFonts w:cstheme="minorHAnsi"/>
        </w:rPr>
        <w:t>”</w:t>
      </w:r>
      <w:r>
        <w:rPr>
          <w:rFonts w:cstheme="minorHAnsi"/>
        </w:rPr>
        <w:t xml:space="preserve"> just above?</w:t>
      </w:r>
    </w:p>
    <w:p w:rsidR="00A37728" w:rsidRPr="00803C18" w:rsidRDefault="00A37728" w:rsidP="00781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A37728" w:rsidRPr="00803C18" w:rsidRDefault="00013EB0" w:rsidP="00013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Introduce participants to the concept of “publicly known” (</w:t>
      </w:r>
      <w:r w:rsidRPr="00803C18">
        <w:rPr>
          <w:rFonts w:cstheme="minorHAnsi"/>
        </w:rPr>
        <w:t>“</w:t>
      </w:r>
      <w:proofErr w:type="spellStart"/>
      <w:r w:rsidRPr="000311E7">
        <w:rPr>
          <w:rFonts w:cstheme="minorHAnsi"/>
          <w:i/>
          <w:iCs/>
        </w:rPr>
        <w:t>Yedu’ah</w:t>
      </w:r>
      <w:proofErr w:type="spellEnd"/>
      <w:r w:rsidRPr="000311E7">
        <w:rPr>
          <w:rFonts w:cstheme="minorHAnsi"/>
          <w:i/>
          <w:iCs/>
        </w:rPr>
        <w:t xml:space="preserve"> </w:t>
      </w:r>
      <w:proofErr w:type="spellStart"/>
      <w:r w:rsidRPr="000311E7">
        <w:rPr>
          <w:rFonts w:cstheme="minorHAnsi"/>
          <w:i/>
          <w:iCs/>
        </w:rPr>
        <w:t>b’Tzibbor</w:t>
      </w:r>
      <w:proofErr w:type="spellEnd"/>
      <w:r w:rsidRPr="00803C18">
        <w:rPr>
          <w:rFonts w:cstheme="minorHAnsi"/>
        </w:rPr>
        <w:t>”)</w:t>
      </w:r>
      <w:r>
        <w:rPr>
          <w:rFonts w:cstheme="minorHAnsi"/>
        </w:rPr>
        <w:t xml:space="preserve"> couples under Israeli law; </w:t>
      </w:r>
      <w:r w:rsidR="00A37728" w:rsidRPr="00803C18">
        <w:rPr>
          <w:rFonts w:cstheme="minorHAnsi"/>
        </w:rPr>
        <w:t>see n. 61 on p. 20 f</w:t>
      </w:r>
      <w:r>
        <w:rPr>
          <w:rFonts w:cstheme="minorHAnsi"/>
        </w:rPr>
        <w:t xml:space="preserve">or a definition and explanation. Invite participants to read the selections of Rabbi Pesach Schindler’s </w:t>
      </w:r>
      <w:proofErr w:type="spellStart"/>
      <w:r>
        <w:rPr>
          <w:rFonts w:cstheme="minorHAnsi"/>
        </w:rPr>
        <w:t>teshuvah</w:t>
      </w:r>
      <w:proofErr w:type="spellEnd"/>
      <w:r>
        <w:rPr>
          <w:rFonts w:cstheme="minorHAnsi"/>
        </w:rPr>
        <w:t xml:space="preserve"> on this topic (A)</w:t>
      </w:r>
    </w:p>
    <w:p w:rsidR="00A37728" w:rsidRPr="00803C18" w:rsidRDefault="00A37728" w:rsidP="00781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0311E7" w:rsidRPr="000311E7" w:rsidRDefault="00A37728" w:rsidP="000311E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311E7">
        <w:rPr>
          <w:rFonts w:cstheme="minorHAnsi"/>
        </w:rPr>
        <w:t xml:space="preserve">One of the reasons for an Israeli couple to choose a publicly known, non-marital relationship is highlighted here – what is it? </w:t>
      </w:r>
      <w:r w:rsidR="000311E7" w:rsidRPr="00013EB0">
        <w:rPr>
          <w:rFonts w:cstheme="minorHAnsi"/>
        </w:rPr>
        <w:t xml:space="preserve">(note: </w:t>
      </w:r>
      <w:r w:rsidR="000311E7">
        <w:rPr>
          <w:rFonts w:cstheme="minorHAnsi"/>
        </w:rPr>
        <w:t xml:space="preserve">the leader might </w:t>
      </w:r>
      <w:r w:rsidR="000311E7" w:rsidRPr="00013EB0">
        <w:rPr>
          <w:rFonts w:cstheme="minorHAnsi"/>
        </w:rPr>
        <w:t>remind participants that there is no state recognized option for marriage in Israel other than through the Rabbinate [or civil marriage in another country])</w:t>
      </w:r>
    </w:p>
    <w:p w:rsidR="00013EB0" w:rsidRDefault="00013EB0"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0311E7">
        <w:rPr>
          <w:rFonts w:cstheme="minorHAnsi"/>
          <w:i/>
          <w:iCs/>
        </w:rPr>
        <w:t>“An act of opposition to the religious ceremony imposed…”</w:t>
      </w:r>
    </w:p>
    <w:p w:rsidR="000311E7" w:rsidRDefault="000311E7"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0311E7" w:rsidRDefault="000311E7"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013EB0">
        <w:rPr>
          <w:rFonts w:cstheme="minorHAnsi"/>
        </w:rPr>
        <w:t xml:space="preserve">Put another way, </w:t>
      </w:r>
      <w:r>
        <w:rPr>
          <w:rFonts w:cstheme="minorHAnsi"/>
        </w:rPr>
        <w:t>h</w:t>
      </w:r>
      <w:r w:rsidRPr="00013EB0">
        <w:rPr>
          <w:rFonts w:cstheme="minorHAnsi"/>
        </w:rPr>
        <w:t>ow might the motives of an Israeli couple choosing a relationship under the rubric of “</w:t>
      </w:r>
      <w:proofErr w:type="spellStart"/>
      <w:r w:rsidRPr="000311E7">
        <w:rPr>
          <w:rFonts w:cstheme="minorHAnsi"/>
          <w:i/>
          <w:iCs/>
        </w:rPr>
        <w:t>Yedu’ah</w:t>
      </w:r>
      <w:proofErr w:type="spellEnd"/>
      <w:r w:rsidRPr="000311E7">
        <w:rPr>
          <w:rFonts w:cstheme="minorHAnsi"/>
          <w:i/>
          <w:iCs/>
        </w:rPr>
        <w:t xml:space="preserve"> </w:t>
      </w:r>
      <w:proofErr w:type="spellStart"/>
      <w:r w:rsidRPr="000311E7">
        <w:rPr>
          <w:rFonts w:cstheme="minorHAnsi"/>
          <w:i/>
          <w:iCs/>
        </w:rPr>
        <w:t>b’Tzibbur</w:t>
      </w:r>
      <w:proofErr w:type="spellEnd"/>
      <w:r w:rsidRPr="00013EB0">
        <w:rPr>
          <w:rFonts w:cstheme="minorHAnsi"/>
        </w:rPr>
        <w:t xml:space="preserve">” compare or contrast to those of a Jewish couple in the Diaspora who choose a civil and/or secular ceremony of marriage? </w:t>
      </w:r>
    </w:p>
    <w:p w:rsidR="00013EB0" w:rsidRDefault="000311E7"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0311E7">
        <w:rPr>
          <w:rFonts w:cstheme="minorHAnsi"/>
          <w:i/>
          <w:iCs/>
        </w:rPr>
        <w:t>A</w:t>
      </w:r>
      <w:r>
        <w:rPr>
          <w:rFonts w:cstheme="minorHAnsi"/>
          <w:i/>
          <w:iCs/>
        </w:rPr>
        <w:t xml:space="preserve"> possible answer might be: </w:t>
      </w:r>
      <w:r w:rsidR="00013EB0">
        <w:rPr>
          <w:rFonts w:cstheme="minorHAnsi"/>
          <w:i/>
          <w:iCs/>
        </w:rPr>
        <w:t>A couple in the Diaspora might act out of ignorance (following Klein)</w:t>
      </w:r>
      <w:r>
        <w:rPr>
          <w:rFonts w:cstheme="minorHAnsi"/>
          <w:i/>
          <w:iCs/>
        </w:rPr>
        <w:t xml:space="preserve"> or passivity, but </w:t>
      </w:r>
      <w:proofErr w:type="gramStart"/>
      <w:r>
        <w:rPr>
          <w:rFonts w:cstheme="minorHAnsi"/>
          <w:i/>
          <w:iCs/>
        </w:rPr>
        <w:t>an Israeli couple are</w:t>
      </w:r>
      <w:proofErr w:type="gramEnd"/>
      <w:r>
        <w:rPr>
          <w:rFonts w:cstheme="minorHAnsi"/>
          <w:i/>
          <w:iCs/>
        </w:rPr>
        <w:t xml:space="preserve"> far more likely to be actively choosing against </w:t>
      </w:r>
      <w:proofErr w:type="spellStart"/>
      <w:r>
        <w:rPr>
          <w:rFonts w:cstheme="minorHAnsi"/>
        </w:rPr>
        <w:t>kiddushin</w:t>
      </w:r>
      <w:proofErr w:type="spellEnd"/>
      <w:r>
        <w:rPr>
          <w:rFonts w:cstheme="minorHAnsi"/>
          <w:i/>
          <w:iCs/>
        </w:rPr>
        <w:t xml:space="preserve"> and a religious ceremony.</w:t>
      </w:r>
    </w:p>
    <w:p w:rsidR="000311E7" w:rsidRDefault="000311E7"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See also p. 21 in the </w:t>
      </w:r>
      <w:proofErr w:type="spellStart"/>
      <w:r>
        <w:rPr>
          <w:rFonts w:cstheme="minorHAnsi"/>
          <w:i/>
          <w:iCs/>
        </w:rPr>
        <w:t>teshuvah</w:t>
      </w:r>
      <w:proofErr w:type="spellEnd"/>
      <w:r>
        <w:rPr>
          <w:rFonts w:cstheme="minorHAnsi"/>
          <w:i/>
          <w:iCs/>
        </w:rPr>
        <w:t>.</w:t>
      </w:r>
    </w:p>
    <w:p w:rsidR="000311E7" w:rsidRPr="00A86534" w:rsidRDefault="000311E7" w:rsidP="00A865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0311E7" w:rsidRDefault="000311E7" w:rsidP="000311E7">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What do you think is the import of the last line included in the selections on your source sheet?</w:t>
      </w:r>
    </w:p>
    <w:p w:rsidR="000311E7" w:rsidRDefault="000B53F2"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342D57">
        <w:rPr>
          <w:rFonts w:cstheme="minorHAnsi"/>
          <w:i/>
          <w:iCs/>
        </w:rPr>
        <w:t>Some answers might include:</w:t>
      </w:r>
      <w:r>
        <w:rPr>
          <w:rFonts w:cstheme="minorHAnsi"/>
          <w:i/>
          <w:iCs/>
        </w:rPr>
        <w:t xml:space="preserve"> when </w:t>
      </w:r>
      <w:proofErr w:type="spellStart"/>
      <w:r>
        <w:rPr>
          <w:rFonts w:cstheme="minorHAnsi"/>
        </w:rPr>
        <w:t>kiddushin</w:t>
      </w:r>
      <w:proofErr w:type="spellEnd"/>
      <w:r>
        <w:rPr>
          <w:rFonts w:cstheme="minorHAnsi"/>
        </w:rPr>
        <w:t xml:space="preserve"> </w:t>
      </w:r>
      <w:r>
        <w:rPr>
          <w:rFonts w:cstheme="minorHAnsi"/>
          <w:i/>
          <w:iCs/>
        </w:rPr>
        <w:t xml:space="preserve">is actively, rather than passively, denied and refused by the couple, the resulting relationship cannot be defined retroactively as </w:t>
      </w:r>
      <w:proofErr w:type="spellStart"/>
      <w:r>
        <w:rPr>
          <w:rFonts w:cstheme="minorHAnsi"/>
        </w:rPr>
        <w:t>kiddushin</w:t>
      </w:r>
      <w:proofErr w:type="spellEnd"/>
      <w:r>
        <w:rPr>
          <w:rFonts w:cstheme="minorHAnsi"/>
          <w:i/>
          <w:iCs/>
        </w:rPr>
        <w:t xml:space="preserve">; we take the couple at their word as to their intentions; a couple’s acts </w:t>
      </w:r>
      <w:r w:rsidR="00677FB7">
        <w:rPr>
          <w:rFonts w:cstheme="minorHAnsi"/>
          <w:i/>
          <w:iCs/>
        </w:rPr>
        <w:t xml:space="preserve">(living together without marriage in Israel, marrying by a Jewish ceremony other than </w:t>
      </w:r>
      <w:proofErr w:type="spellStart"/>
      <w:r w:rsidR="00677FB7">
        <w:rPr>
          <w:rFonts w:cstheme="minorHAnsi"/>
        </w:rPr>
        <w:t>kiddushin</w:t>
      </w:r>
      <w:proofErr w:type="spellEnd"/>
      <w:r w:rsidR="00677FB7">
        <w:rPr>
          <w:rFonts w:cstheme="minorHAnsi"/>
          <w:i/>
          <w:iCs/>
        </w:rPr>
        <w:t>)</w:t>
      </w:r>
      <w:r w:rsidR="00677FB7">
        <w:rPr>
          <w:rFonts w:cstheme="minorHAnsi"/>
        </w:rPr>
        <w:t xml:space="preserve"> </w:t>
      </w:r>
      <w:r>
        <w:rPr>
          <w:rFonts w:cstheme="minorHAnsi"/>
          <w:i/>
          <w:iCs/>
        </w:rPr>
        <w:t xml:space="preserve">may convincingly demonstrate their intentions (or lack of intent for </w:t>
      </w:r>
      <w:proofErr w:type="spellStart"/>
      <w:r>
        <w:rPr>
          <w:rFonts w:cstheme="minorHAnsi"/>
        </w:rPr>
        <w:t>kiddushin</w:t>
      </w:r>
      <w:proofErr w:type="spellEnd"/>
      <w:r>
        <w:rPr>
          <w:rFonts w:cstheme="minorHAnsi"/>
          <w:i/>
          <w:iCs/>
        </w:rPr>
        <w:t>)…</w:t>
      </w:r>
    </w:p>
    <w:p w:rsidR="00A86534" w:rsidRDefault="00A86534"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A86534" w:rsidRDefault="00A86534" w:rsidP="00A86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How might this help us answer question “</w:t>
      </w:r>
      <w:proofErr w:type="gramStart"/>
      <w:r>
        <w:rPr>
          <w:rFonts w:cstheme="minorHAnsi"/>
        </w:rPr>
        <w:t>a</w:t>
      </w:r>
      <w:proofErr w:type="gramEnd"/>
      <w:r>
        <w:rPr>
          <w:rFonts w:cstheme="minorHAnsi"/>
        </w:rPr>
        <w:t>” above?</w:t>
      </w:r>
    </w:p>
    <w:p w:rsidR="00A86534" w:rsidRPr="00A86534" w:rsidRDefault="00A86534" w:rsidP="00A86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A86534">
        <w:rPr>
          <w:rFonts w:cstheme="minorHAnsi"/>
          <w:i/>
          <w:iCs/>
        </w:rPr>
        <w:t xml:space="preserve">The answer in the </w:t>
      </w:r>
      <w:proofErr w:type="spellStart"/>
      <w:r w:rsidRPr="00A86534">
        <w:rPr>
          <w:rFonts w:cstheme="minorHAnsi"/>
          <w:i/>
          <w:iCs/>
        </w:rPr>
        <w:t>teshuvah</w:t>
      </w:r>
      <w:proofErr w:type="spellEnd"/>
      <w:r w:rsidRPr="00A86534">
        <w:rPr>
          <w:rFonts w:cstheme="minorHAnsi"/>
          <w:i/>
          <w:iCs/>
        </w:rPr>
        <w:t xml:space="preserve"> is</w:t>
      </w:r>
      <w:r w:rsidRPr="00A86534">
        <w:rPr>
          <w:rFonts w:cstheme="minorHAnsi"/>
        </w:rPr>
        <w:t xml:space="preserve">: “It assists in providing </w:t>
      </w:r>
      <w:proofErr w:type="spellStart"/>
      <w:r w:rsidRPr="00A86534">
        <w:rPr>
          <w:rFonts w:cstheme="minorHAnsi"/>
        </w:rPr>
        <w:t>halakhic</w:t>
      </w:r>
      <w:proofErr w:type="spellEnd"/>
      <w:r w:rsidRPr="00A86534">
        <w:rPr>
          <w:rFonts w:cstheme="minorHAnsi"/>
        </w:rPr>
        <w:t xml:space="preserve"> backing for taking people at their word (especially when it is coherent with their actions) that they do not intend to effect </w:t>
      </w:r>
      <w:proofErr w:type="spellStart"/>
      <w:r w:rsidRPr="00A86534">
        <w:rPr>
          <w:rFonts w:cstheme="minorHAnsi"/>
          <w:i/>
        </w:rPr>
        <w:t>kiddushin</w:t>
      </w:r>
      <w:proofErr w:type="spellEnd"/>
      <w:r w:rsidRPr="00A86534">
        <w:rPr>
          <w:rFonts w:cstheme="minorHAnsi"/>
        </w:rPr>
        <w:t xml:space="preserve"> by their ceremonies, and that in fact to the contrary they deliberately mean to </w:t>
      </w:r>
      <w:r w:rsidRPr="00A86534">
        <w:rPr>
          <w:rFonts w:cstheme="minorHAnsi"/>
          <w:i/>
        </w:rPr>
        <w:t>avoid</w:t>
      </w:r>
      <w:r w:rsidRPr="00A86534">
        <w:rPr>
          <w:rFonts w:cstheme="minorHAnsi"/>
        </w:rPr>
        <w:t xml:space="preserve"> creating </w:t>
      </w:r>
      <w:proofErr w:type="spellStart"/>
      <w:r w:rsidRPr="00A86534">
        <w:rPr>
          <w:rFonts w:cstheme="minorHAnsi"/>
          <w:i/>
        </w:rPr>
        <w:t>kiddushin</w:t>
      </w:r>
      <w:proofErr w:type="spellEnd"/>
      <w:r w:rsidRPr="00A86534">
        <w:rPr>
          <w:rFonts w:cstheme="minorHAnsi"/>
        </w:rPr>
        <w:t>.” (p. 22</w:t>
      </w:r>
      <w:r>
        <w:rPr>
          <w:rFonts w:cstheme="minorHAnsi"/>
        </w:rPr>
        <w:t>; see also the top of p. 25</w:t>
      </w:r>
      <w:r w:rsidRPr="00A86534">
        <w:rPr>
          <w:rFonts w:cstheme="minorHAnsi"/>
        </w:rPr>
        <w:t>)</w:t>
      </w:r>
    </w:p>
    <w:p w:rsidR="00A86534" w:rsidRDefault="00A86534"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A86534" w:rsidRDefault="00A86534" w:rsidP="00A8653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F3E89">
        <w:rPr>
          <w:rFonts w:cstheme="minorHAnsi"/>
        </w:rPr>
        <w:t xml:space="preserve">Given that Rabbi Schindler concludes (and the Israeli </w:t>
      </w:r>
      <w:proofErr w:type="spellStart"/>
      <w:r w:rsidRPr="00DF3E89">
        <w:rPr>
          <w:rFonts w:cstheme="minorHAnsi"/>
        </w:rPr>
        <w:t>Va’ad</w:t>
      </w:r>
      <w:proofErr w:type="spellEnd"/>
      <w:r w:rsidRPr="00DF3E89">
        <w:rPr>
          <w:rFonts w:cstheme="minorHAnsi"/>
        </w:rPr>
        <w:t xml:space="preserve"> </w:t>
      </w:r>
      <w:proofErr w:type="spellStart"/>
      <w:r w:rsidRPr="00DF3E89">
        <w:rPr>
          <w:rFonts w:cstheme="minorHAnsi"/>
        </w:rPr>
        <w:t>Halakhah</w:t>
      </w:r>
      <w:proofErr w:type="spellEnd"/>
      <w:r w:rsidRPr="00DF3E89">
        <w:rPr>
          <w:rFonts w:cstheme="minorHAnsi"/>
        </w:rPr>
        <w:t xml:space="preserve"> concurred) that a “common law” relationship of this sort is </w:t>
      </w:r>
      <w:r w:rsidRPr="00A86534">
        <w:rPr>
          <w:rFonts w:cstheme="minorHAnsi"/>
          <w:i/>
          <w:iCs/>
        </w:rPr>
        <w:t>not</w:t>
      </w:r>
      <w:r w:rsidRPr="00DF3E89">
        <w:rPr>
          <w:rFonts w:cstheme="minorHAnsi"/>
        </w:rPr>
        <w:t xml:space="preserve"> a permissible option for a </w:t>
      </w:r>
      <w:proofErr w:type="spellStart"/>
      <w:r w:rsidRPr="00DF3E89">
        <w:rPr>
          <w:rFonts w:cstheme="minorHAnsi"/>
        </w:rPr>
        <w:t>halakhically</w:t>
      </w:r>
      <w:proofErr w:type="spellEnd"/>
      <w:r w:rsidRPr="00DF3E89">
        <w:rPr>
          <w:rFonts w:cstheme="minorHAnsi"/>
        </w:rPr>
        <w:t xml:space="preserve"> observant </w:t>
      </w:r>
      <w:proofErr w:type="spellStart"/>
      <w:r w:rsidRPr="00DF3E89">
        <w:rPr>
          <w:rFonts w:cstheme="minorHAnsi"/>
        </w:rPr>
        <w:t>Masorti</w:t>
      </w:r>
      <w:proofErr w:type="spellEnd"/>
      <w:r w:rsidRPr="00DF3E89">
        <w:rPr>
          <w:rFonts w:cstheme="minorHAnsi"/>
        </w:rPr>
        <w:t xml:space="preserve"> Jew in Israel, </w:t>
      </w:r>
      <w:r>
        <w:rPr>
          <w:rFonts w:cstheme="minorHAnsi"/>
        </w:rPr>
        <w:t xml:space="preserve">how does he understand the status of sexual acts outside of the rubric of </w:t>
      </w:r>
      <w:proofErr w:type="spellStart"/>
      <w:r>
        <w:rPr>
          <w:rFonts w:cstheme="minorHAnsi"/>
          <w:i/>
          <w:iCs/>
        </w:rPr>
        <w:t>kiddushin</w:t>
      </w:r>
      <w:proofErr w:type="spellEnd"/>
      <w:r>
        <w:rPr>
          <w:rFonts w:cstheme="minorHAnsi"/>
        </w:rPr>
        <w:t>?</w:t>
      </w:r>
    </w:p>
    <w:p w:rsidR="00A86534" w:rsidRDefault="00A86534" w:rsidP="00A86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F3E89">
        <w:rPr>
          <w:rFonts w:cstheme="minorHAnsi"/>
          <w:i/>
          <w:iCs/>
        </w:rPr>
        <w:t xml:space="preserve"> “Jewish law prohibits all forms of EMR…” – this follows the dichotomy that all sexual activity falls on one side or the other of dichotomy between licit </w:t>
      </w:r>
      <w:proofErr w:type="spellStart"/>
      <w:r w:rsidRPr="00DF3E89">
        <w:rPr>
          <w:rFonts w:cstheme="minorHAnsi"/>
        </w:rPr>
        <w:t>kiddushin</w:t>
      </w:r>
      <w:proofErr w:type="spellEnd"/>
      <w:r w:rsidRPr="00DF3E89">
        <w:rPr>
          <w:rFonts w:cstheme="minorHAnsi"/>
          <w:i/>
          <w:iCs/>
        </w:rPr>
        <w:t xml:space="preserve"> and forbidden </w:t>
      </w:r>
      <w:proofErr w:type="spellStart"/>
      <w:r w:rsidRPr="00DF3E89">
        <w:rPr>
          <w:rFonts w:cstheme="minorHAnsi"/>
        </w:rPr>
        <w:t>z’nut</w:t>
      </w:r>
      <w:proofErr w:type="spellEnd"/>
      <w:r w:rsidRPr="00DF3E89">
        <w:rPr>
          <w:rFonts w:cstheme="minorHAnsi"/>
        </w:rPr>
        <w:t>.</w:t>
      </w:r>
    </w:p>
    <w:p w:rsidR="00A86534" w:rsidRPr="00A86534" w:rsidRDefault="00A86534" w:rsidP="00A865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i/>
          <w:iCs/>
        </w:rPr>
        <w:t xml:space="preserve">See also p. 21 and 25 of the </w:t>
      </w:r>
      <w:proofErr w:type="spellStart"/>
      <w:r>
        <w:rPr>
          <w:rFonts w:cstheme="minorHAnsi"/>
          <w:i/>
          <w:iCs/>
        </w:rPr>
        <w:t>teshuvah</w:t>
      </w:r>
      <w:proofErr w:type="spellEnd"/>
      <w:r>
        <w:rPr>
          <w:rFonts w:cstheme="minorHAnsi"/>
          <w:i/>
          <w:iCs/>
        </w:rPr>
        <w:t>.</w:t>
      </w:r>
    </w:p>
    <w:p w:rsidR="00A86534" w:rsidRPr="000B53F2" w:rsidRDefault="00A86534" w:rsidP="000311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0B53F2" w:rsidRDefault="00516A70" w:rsidP="00516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Invite participants to read </w:t>
      </w:r>
      <w:r w:rsidR="00EA2C43">
        <w:rPr>
          <w:rFonts w:cstheme="minorHAnsi"/>
        </w:rPr>
        <w:t xml:space="preserve">the biblical examples of </w:t>
      </w:r>
      <w:proofErr w:type="spellStart"/>
      <w:r w:rsidR="00EA2C43">
        <w:rPr>
          <w:rFonts w:cstheme="minorHAnsi"/>
        </w:rPr>
        <w:t>concubinage</w:t>
      </w:r>
      <w:proofErr w:type="spellEnd"/>
      <w:r w:rsidR="00EA2C43">
        <w:rPr>
          <w:rFonts w:cstheme="minorHAnsi"/>
        </w:rPr>
        <w:t xml:space="preserve"> (B.1)</w:t>
      </w:r>
    </w:p>
    <w:p w:rsidR="00EA2C43" w:rsidRDefault="00EA2C43" w:rsidP="00516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EA2C43" w:rsidRDefault="00EA2C43" w:rsidP="00EA2C43">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Do the biblical texts give a clear idea of what distinguishes a concubine from a wife?</w:t>
      </w:r>
    </w:p>
    <w:p w:rsidR="00EA2C43" w:rsidRDefault="00EA2C43" w:rsidP="00EA2C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sidRPr="00342D57">
        <w:rPr>
          <w:rFonts w:cstheme="minorHAnsi"/>
          <w:i/>
          <w:iCs/>
        </w:rPr>
        <w:t>Some answers might include:</w:t>
      </w:r>
      <w:r>
        <w:rPr>
          <w:rFonts w:cstheme="minorHAnsi"/>
          <w:i/>
          <w:iCs/>
        </w:rPr>
        <w:t xml:space="preserve"> there is very little information here. The two Genesis texts (especially if one knows the fuller stories) in particular might suggest the concubine’s status is lower than that of the wife. Other than with the possible exception of Judges 19, the men described as having concubines are patriarchs, community leaders, and or kings, i.e., men of prominence and/or wealth.</w:t>
      </w: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 </w:t>
      </w: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Invite participants to read b. Sanhedrin 21a (B.2)</w:t>
      </w: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EA2C43" w:rsidRDefault="00EA2C43" w:rsidP="00D236E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How do the rabbis distinguish between wives and concubines here? Does this text prohibit a man from taking a concubine? On the other hand, what might you make of the fact that this is the only passage in the entire Talmud to address this question as a legal matter?</w:t>
      </w:r>
    </w:p>
    <w:p w:rsidR="00EA2C43" w:rsidRDefault="00EA2C43" w:rsidP="00EA2C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See also pp. 25-26 in the </w:t>
      </w:r>
      <w:proofErr w:type="spellStart"/>
      <w:r>
        <w:rPr>
          <w:rFonts w:cstheme="minorHAnsi"/>
          <w:i/>
          <w:iCs/>
        </w:rPr>
        <w:t>teshuvah</w:t>
      </w:r>
      <w:proofErr w:type="spellEnd"/>
      <w:r>
        <w:rPr>
          <w:rFonts w:cstheme="minorHAnsi"/>
          <w:i/>
          <w:iCs/>
        </w:rPr>
        <w:t>.</w:t>
      </w:r>
    </w:p>
    <w:p w:rsidR="00D236E4" w:rsidRDefault="00D236E4" w:rsidP="00EA2C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p>
    <w:p w:rsidR="00D236E4" w:rsidRDefault="00D236E4" w:rsidP="00EA2C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In what way(s) do they superimpose their own ideas about marriage? What would this text imply about whether a </w:t>
      </w:r>
      <w:r>
        <w:rPr>
          <w:rFonts w:cstheme="minorHAnsi"/>
          <w:i/>
          <w:iCs/>
        </w:rPr>
        <w:t>get</w:t>
      </w:r>
      <w:r>
        <w:rPr>
          <w:rFonts w:cstheme="minorHAnsi"/>
        </w:rPr>
        <w:t xml:space="preserve"> is needed if a man and his concubine end their relationship?</w:t>
      </w:r>
    </w:p>
    <w:p w:rsidR="00D236E4" w:rsidRPr="00D236E4" w:rsidRDefault="00D236E4" w:rsidP="00EA2C4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If it is not </w:t>
      </w:r>
      <w:proofErr w:type="spellStart"/>
      <w:r>
        <w:rPr>
          <w:rFonts w:cstheme="minorHAnsi"/>
        </w:rPr>
        <w:t>kiddushin</w:t>
      </w:r>
      <w:proofErr w:type="spellEnd"/>
      <w:r>
        <w:rPr>
          <w:rFonts w:cstheme="minorHAnsi"/>
          <w:i/>
          <w:iCs/>
        </w:rPr>
        <w:t xml:space="preserve"> then no </w:t>
      </w:r>
      <w:r>
        <w:rPr>
          <w:rFonts w:cstheme="minorHAnsi"/>
        </w:rPr>
        <w:t>get</w:t>
      </w:r>
      <w:r>
        <w:rPr>
          <w:rFonts w:cstheme="minorHAnsi"/>
          <w:i/>
          <w:iCs/>
        </w:rPr>
        <w:t xml:space="preserve"> should be required.</w:t>
      </w: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Invite participants to read Maimonides and </w:t>
      </w:r>
      <w:proofErr w:type="spellStart"/>
      <w:r>
        <w:rPr>
          <w:rFonts w:cstheme="minorHAnsi"/>
        </w:rPr>
        <w:t>Nachmanides</w:t>
      </w:r>
      <w:proofErr w:type="spellEnd"/>
      <w:r>
        <w:rPr>
          <w:rFonts w:cstheme="minorHAnsi"/>
        </w:rPr>
        <w:t xml:space="preserve"> (B.3 and 4)</w:t>
      </w:r>
    </w:p>
    <w:p w:rsid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D236E4" w:rsidRDefault="00D236E4" w:rsidP="00D236E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236E4">
        <w:rPr>
          <w:rFonts w:cstheme="minorHAnsi"/>
        </w:rPr>
        <w:t xml:space="preserve">Is </w:t>
      </w:r>
      <w:proofErr w:type="spellStart"/>
      <w:r w:rsidRPr="00D236E4">
        <w:rPr>
          <w:rFonts w:cstheme="minorHAnsi"/>
        </w:rPr>
        <w:t>concubinage</w:t>
      </w:r>
      <w:proofErr w:type="spellEnd"/>
      <w:r w:rsidRPr="00D236E4">
        <w:rPr>
          <w:rFonts w:cstheme="minorHAnsi"/>
        </w:rPr>
        <w:t xml:space="preserve"> permitted according to either, </w:t>
      </w:r>
      <w:proofErr w:type="gramStart"/>
      <w:r w:rsidRPr="00D236E4">
        <w:rPr>
          <w:rFonts w:cstheme="minorHAnsi"/>
        </w:rPr>
        <w:t>both,</w:t>
      </w:r>
      <w:proofErr w:type="gramEnd"/>
      <w:r w:rsidRPr="00D236E4">
        <w:rPr>
          <w:rFonts w:cstheme="minorHAnsi"/>
        </w:rPr>
        <w:t xml:space="preserve"> or neither of these medieval </w:t>
      </w:r>
      <w:proofErr w:type="spellStart"/>
      <w:r w:rsidRPr="00D236E4">
        <w:rPr>
          <w:rFonts w:cstheme="minorHAnsi"/>
        </w:rPr>
        <w:t>halakhic</w:t>
      </w:r>
      <w:proofErr w:type="spellEnd"/>
      <w:r w:rsidRPr="00D236E4">
        <w:rPr>
          <w:rFonts w:cstheme="minorHAnsi"/>
        </w:rPr>
        <w:t xml:space="preserve"> authorities? </w:t>
      </w:r>
      <w:r>
        <w:rPr>
          <w:rFonts w:cstheme="minorHAnsi"/>
        </w:rPr>
        <w:t>Why or why not?</w:t>
      </w:r>
    </w:p>
    <w:p w:rsidR="00D236E4" w:rsidRDefault="00D236E4" w:rsidP="00D236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D236E4" w:rsidRDefault="00D236E4" w:rsidP="00D236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236E4">
        <w:rPr>
          <w:rFonts w:cstheme="minorHAnsi"/>
        </w:rPr>
        <w:t xml:space="preserve">Even if permitted, are there concerns that </w:t>
      </w:r>
      <w:r w:rsidR="00861522">
        <w:rPr>
          <w:rFonts w:cstheme="minorHAnsi"/>
        </w:rPr>
        <w:t xml:space="preserve">might </w:t>
      </w:r>
      <w:proofErr w:type="gramStart"/>
      <w:r w:rsidRPr="00D236E4">
        <w:rPr>
          <w:rFonts w:cstheme="minorHAnsi"/>
        </w:rPr>
        <w:t>mitigate</w:t>
      </w:r>
      <w:proofErr w:type="gramEnd"/>
      <w:r w:rsidRPr="00D236E4">
        <w:rPr>
          <w:rFonts w:cstheme="minorHAnsi"/>
        </w:rPr>
        <w:t xml:space="preserve"> against making it a common practice?</w:t>
      </w:r>
    </w:p>
    <w:p w:rsidR="00D236E4" w:rsidRPr="00D236E4" w:rsidRDefault="00D236E4" w:rsidP="00D236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342D57">
        <w:rPr>
          <w:rFonts w:cstheme="minorHAnsi"/>
          <w:i/>
          <w:iCs/>
        </w:rPr>
        <w:t>Some answers might include:</w:t>
      </w:r>
      <w:r>
        <w:rPr>
          <w:rFonts w:cstheme="minorHAnsi"/>
          <w:i/>
          <w:iCs/>
        </w:rPr>
        <w:t xml:space="preserve"> insuring that paternity of children is properly known; the woman must have no other sexual partner during the duration of the relationship; the woman lacks the protections given a wife by Jewish law (such as the </w:t>
      </w:r>
      <w:proofErr w:type="spellStart"/>
      <w:r w:rsidRPr="00D236E4">
        <w:rPr>
          <w:rFonts w:cstheme="minorHAnsi"/>
        </w:rPr>
        <w:t>ketubbah</w:t>
      </w:r>
      <w:proofErr w:type="spellEnd"/>
      <w:r>
        <w:rPr>
          <w:rFonts w:cstheme="minorHAnsi"/>
          <w:i/>
          <w:iCs/>
        </w:rPr>
        <w:t xml:space="preserve">); the woman might not go to the </w:t>
      </w:r>
      <w:proofErr w:type="spellStart"/>
      <w:r>
        <w:rPr>
          <w:rFonts w:cstheme="minorHAnsi"/>
          <w:i/>
          <w:iCs/>
        </w:rPr>
        <w:t>mikvah</w:t>
      </w:r>
      <w:proofErr w:type="spellEnd"/>
      <w:r>
        <w:rPr>
          <w:rFonts w:cstheme="minorHAnsi"/>
          <w:i/>
          <w:iCs/>
        </w:rPr>
        <w:t xml:space="preserve"> after menstruation; it would promote a general atmosphere of licentiousness…</w:t>
      </w:r>
    </w:p>
    <w:p w:rsidR="00D236E4" w:rsidRPr="00D236E4" w:rsidRDefault="00D236E4" w:rsidP="00D236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236E4">
        <w:rPr>
          <w:rFonts w:cstheme="minorHAnsi"/>
          <w:i/>
          <w:iCs/>
        </w:rPr>
        <w:t xml:space="preserve">See pp. 26-27 in the </w:t>
      </w:r>
      <w:proofErr w:type="spellStart"/>
      <w:r w:rsidRPr="00D236E4">
        <w:rPr>
          <w:rFonts w:cstheme="minorHAnsi"/>
          <w:i/>
          <w:iCs/>
        </w:rPr>
        <w:t>teshuvah</w:t>
      </w:r>
      <w:proofErr w:type="spellEnd"/>
    </w:p>
    <w:p w:rsidR="00D236E4" w:rsidRDefault="00D236E4"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EA2C43" w:rsidRPr="00EA2C43" w:rsidRDefault="00EA2C43" w:rsidP="00EA2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Invite participants to read</w:t>
      </w:r>
      <w:r w:rsidR="00D236E4">
        <w:rPr>
          <w:rFonts w:cstheme="minorHAnsi"/>
        </w:rPr>
        <w:t xml:space="preserve"> the passage by Rachel Adler (B.5)</w:t>
      </w:r>
    </w:p>
    <w:p w:rsidR="008957A4" w:rsidRPr="00803C18" w:rsidRDefault="008957A4" w:rsidP="00A37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8957A4" w:rsidRPr="00722CCA" w:rsidRDefault="008957A4" w:rsidP="00722CC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sidRPr="00D236E4">
        <w:rPr>
          <w:rFonts w:cstheme="minorHAnsi"/>
        </w:rPr>
        <w:t xml:space="preserve">Adler clearly does not see </w:t>
      </w:r>
      <w:proofErr w:type="spellStart"/>
      <w:r w:rsidRPr="00D236E4">
        <w:rPr>
          <w:rFonts w:cstheme="minorHAnsi"/>
        </w:rPr>
        <w:t>concubinage</w:t>
      </w:r>
      <w:proofErr w:type="spellEnd"/>
      <w:r w:rsidRPr="00D236E4">
        <w:rPr>
          <w:rFonts w:cstheme="minorHAnsi"/>
        </w:rPr>
        <w:t xml:space="preserve"> as it has been understood in </w:t>
      </w:r>
      <w:proofErr w:type="spellStart"/>
      <w:r w:rsidRPr="00D236E4">
        <w:rPr>
          <w:rFonts w:cstheme="minorHAnsi"/>
        </w:rPr>
        <w:t>halakhic</w:t>
      </w:r>
      <w:proofErr w:type="spellEnd"/>
      <w:r w:rsidRPr="00D236E4">
        <w:rPr>
          <w:rFonts w:cstheme="minorHAnsi"/>
        </w:rPr>
        <w:t xml:space="preserve"> sources as a viable option for a modern, egal</w:t>
      </w:r>
      <w:r w:rsidR="00D236E4" w:rsidRPr="00D236E4">
        <w:rPr>
          <w:rFonts w:cstheme="minorHAnsi"/>
        </w:rPr>
        <w:t>itarian relationship – why not?</w:t>
      </w:r>
      <w:r w:rsidR="00722CCA">
        <w:rPr>
          <w:rFonts w:cstheme="minorHAnsi"/>
        </w:rPr>
        <w:t xml:space="preserve"> </w:t>
      </w:r>
      <w:r w:rsidRPr="00722CCA">
        <w:rPr>
          <w:rFonts w:cstheme="minorHAnsi"/>
        </w:rPr>
        <w:t xml:space="preserve">And yet, she nonetheless suggests it has some value for the purpose of creating such an option in </w:t>
      </w:r>
      <w:proofErr w:type="spellStart"/>
      <w:r w:rsidRPr="00722CCA">
        <w:rPr>
          <w:rFonts w:cstheme="minorHAnsi"/>
        </w:rPr>
        <w:t>halakhah</w:t>
      </w:r>
      <w:proofErr w:type="spellEnd"/>
      <w:r w:rsidRPr="00722CCA">
        <w:rPr>
          <w:rFonts w:cstheme="minorHAnsi"/>
        </w:rPr>
        <w:t xml:space="preserve"> and Jewish practice – how so?</w:t>
      </w:r>
    </w:p>
    <w:p w:rsidR="003C0EC0" w:rsidRPr="003C0EC0" w:rsidRDefault="003C0EC0" w:rsidP="00D236E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See also pp. 28-29 in the </w:t>
      </w:r>
      <w:proofErr w:type="spellStart"/>
      <w:r>
        <w:rPr>
          <w:rFonts w:cstheme="minorHAnsi"/>
          <w:i/>
          <w:iCs/>
        </w:rPr>
        <w:t>teshuvah</w:t>
      </w:r>
      <w:proofErr w:type="spellEnd"/>
      <w:r>
        <w:rPr>
          <w:rFonts w:cstheme="minorHAnsi"/>
          <w:i/>
          <w:iCs/>
        </w:rPr>
        <w:t>.</w:t>
      </w:r>
    </w:p>
    <w:p w:rsidR="00A37728" w:rsidRDefault="00722CCA" w:rsidP="00A37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lastRenderedPageBreak/>
        <w:t xml:space="preserve">Invite participants to read the selection from Rabbi </w:t>
      </w:r>
      <w:proofErr w:type="spellStart"/>
      <w:r>
        <w:rPr>
          <w:rFonts w:cstheme="minorHAnsi"/>
        </w:rPr>
        <w:t>Dorff’s</w:t>
      </w:r>
      <w:proofErr w:type="spellEnd"/>
      <w:r>
        <w:rPr>
          <w:rFonts w:cstheme="minorHAnsi"/>
        </w:rPr>
        <w:t xml:space="preserve"> pastoral letter (C).</w:t>
      </w:r>
    </w:p>
    <w:p w:rsidR="00722CCA" w:rsidRDefault="00722CCA" w:rsidP="00A37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p>
    <w:p w:rsidR="00722CCA" w:rsidRDefault="00722CCA" w:rsidP="00722CC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rPr>
      </w:pPr>
      <w:r>
        <w:rPr>
          <w:rFonts w:cstheme="minorHAnsi"/>
        </w:rPr>
        <w:t xml:space="preserve">How do you define what should and should not be considered “promiscuous” in our time and our society? Is this still a relevant category? If a couple chooses to marry by means other than </w:t>
      </w:r>
      <w:proofErr w:type="spellStart"/>
      <w:r>
        <w:rPr>
          <w:rFonts w:cstheme="minorHAnsi"/>
          <w:i/>
          <w:iCs/>
        </w:rPr>
        <w:t>kiddushin</w:t>
      </w:r>
      <w:proofErr w:type="spellEnd"/>
      <w:r>
        <w:rPr>
          <w:rFonts w:cstheme="minorHAnsi"/>
        </w:rPr>
        <w:t xml:space="preserve"> (whether civil marriage or a Jewish ceremony that is not </w:t>
      </w:r>
      <w:proofErr w:type="spellStart"/>
      <w:r>
        <w:rPr>
          <w:rFonts w:cstheme="minorHAnsi"/>
          <w:i/>
          <w:iCs/>
        </w:rPr>
        <w:t>kiddushin</w:t>
      </w:r>
      <w:proofErr w:type="spellEnd"/>
      <w:r>
        <w:rPr>
          <w:rFonts w:cstheme="minorHAnsi"/>
        </w:rPr>
        <w:t xml:space="preserve">), how would their sexual relationship fit into the rubric being developed here by Rabbi </w:t>
      </w:r>
      <w:proofErr w:type="spellStart"/>
      <w:r>
        <w:rPr>
          <w:rFonts w:cstheme="minorHAnsi"/>
        </w:rPr>
        <w:t>Dorff</w:t>
      </w:r>
      <w:proofErr w:type="spellEnd"/>
      <w:r>
        <w:rPr>
          <w:rFonts w:cstheme="minorHAnsi"/>
        </w:rPr>
        <w:t>?</w:t>
      </w:r>
    </w:p>
    <w:p w:rsidR="00D55CC7" w:rsidRPr="00D55CC7" w:rsidRDefault="00D55CC7" w:rsidP="00D55CC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i/>
          <w:iCs/>
        </w:rPr>
      </w:pPr>
      <w:r>
        <w:rPr>
          <w:rFonts w:cstheme="minorHAnsi"/>
          <w:i/>
          <w:iCs/>
        </w:rPr>
        <w:t xml:space="preserve">See pp. 29-30 in the </w:t>
      </w:r>
      <w:proofErr w:type="spellStart"/>
      <w:r>
        <w:rPr>
          <w:rFonts w:cstheme="minorHAnsi"/>
          <w:i/>
          <w:iCs/>
        </w:rPr>
        <w:t>teshuvah</w:t>
      </w:r>
      <w:proofErr w:type="spellEnd"/>
      <w:r>
        <w:rPr>
          <w:rFonts w:cstheme="minorHAnsi"/>
          <w:i/>
          <w:iCs/>
        </w:rPr>
        <w:t>.</w:t>
      </w:r>
    </w:p>
    <w:p w:rsidR="00D55CC7" w:rsidRDefault="00D55CC7">
      <w:pPr>
        <w:rPr>
          <w:rFonts w:cstheme="minorHAnsi"/>
          <w:b/>
          <w:bCs/>
          <w:i/>
          <w:iCs/>
        </w:rPr>
      </w:pPr>
      <w:r>
        <w:rPr>
          <w:rFonts w:cstheme="minorHAnsi"/>
          <w:b/>
          <w:bCs/>
          <w:i/>
          <w:iCs/>
        </w:rPr>
        <w:br w:type="page"/>
      </w:r>
    </w:p>
    <w:p w:rsidR="00A66522" w:rsidRPr="002D6E4E" w:rsidRDefault="00A66522"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i/>
          <w:iCs/>
          <w:sz w:val="28"/>
          <w:szCs w:val="28"/>
        </w:rPr>
      </w:pPr>
      <w:r w:rsidRPr="002D6E4E">
        <w:rPr>
          <w:rFonts w:cstheme="minorHAnsi"/>
          <w:b/>
          <w:bCs/>
          <w:sz w:val="28"/>
          <w:szCs w:val="28"/>
        </w:rPr>
        <w:lastRenderedPageBreak/>
        <w:t xml:space="preserve">Part IV: Options for Jewish Marriage </w:t>
      </w:r>
      <w:proofErr w:type="gramStart"/>
      <w:r w:rsidRPr="002D6E4E">
        <w:rPr>
          <w:rFonts w:cstheme="minorHAnsi"/>
          <w:b/>
          <w:bCs/>
          <w:sz w:val="28"/>
          <w:szCs w:val="28"/>
        </w:rPr>
        <w:t>Without</w:t>
      </w:r>
      <w:proofErr w:type="gramEnd"/>
      <w:r w:rsidRPr="002D6E4E">
        <w:rPr>
          <w:rFonts w:cstheme="minorHAnsi"/>
          <w:b/>
          <w:bCs/>
          <w:i/>
          <w:iCs/>
          <w:sz w:val="28"/>
          <w:szCs w:val="28"/>
        </w:rPr>
        <w:t xml:space="preserve"> </w:t>
      </w:r>
      <w:proofErr w:type="spellStart"/>
      <w:r w:rsidRPr="002D6E4E">
        <w:rPr>
          <w:rFonts w:cstheme="minorHAnsi"/>
          <w:b/>
          <w:bCs/>
          <w:i/>
          <w:iCs/>
          <w:sz w:val="28"/>
          <w:szCs w:val="28"/>
        </w:rPr>
        <w:t>Kiddushin</w:t>
      </w:r>
      <w:proofErr w:type="spellEnd"/>
    </w:p>
    <w:p w:rsidR="002D6E4E" w:rsidRDefault="002D6E4E"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i/>
          <w:iCs/>
        </w:rPr>
      </w:pPr>
    </w:p>
    <w:p w:rsidR="002D6E4E" w:rsidRDefault="002D6E4E" w:rsidP="002D6E4E">
      <w:pPr>
        <w:pStyle w:val="ListParagraph"/>
        <w:numPr>
          <w:ilvl w:val="0"/>
          <w:numId w:val="13"/>
        </w:numPr>
      </w:pPr>
      <w:r>
        <w:t>If you could create a wedding ceremony that reflected your metaphorical model of an ideal marriage (as discussed in Part I), what might it look like?  What might the partners say to each other?  What commitments would they make to each other?  What would make it binding?  Are there any verses, stories, images from the Bible or other Jewish sources that you would include or incorporate?</w:t>
      </w:r>
    </w:p>
    <w:p w:rsidR="007D46DB" w:rsidRDefault="007D46DB" w:rsidP="007D46DB"/>
    <w:p w:rsidR="007D46DB" w:rsidRDefault="007D46DB" w:rsidP="007D46DB">
      <w:r>
        <w:t xml:space="preserve">Invite participants to read Rabbi David Greenstein’s explanation for why his ceremony incorporates a reinterpreted (and re-ritualized) form of </w:t>
      </w:r>
      <w:proofErr w:type="spellStart"/>
      <w:r>
        <w:t>kiddushin</w:t>
      </w:r>
      <w:proofErr w:type="spellEnd"/>
      <w:r>
        <w:t xml:space="preserve"> (A.1). At this point, participants may also be asked to review Adler’s critique of </w:t>
      </w:r>
      <w:proofErr w:type="spellStart"/>
      <w:r>
        <w:t>mutualized</w:t>
      </w:r>
      <w:proofErr w:type="spellEnd"/>
      <w:r>
        <w:t xml:space="preserve"> </w:t>
      </w:r>
      <w:proofErr w:type="spellStart"/>
      <w:r>
        <w:t>kiddushin</w:t>
      </w:r>
      <w:proofErr w:type="spellEnd"/>
      <w:r>
        <w:t xml:space="preserve"> in Part I (C.2b).</w:t>
      </w:r>
    </w:p>
    <w:p w:rsidR="007D46DB" w:rsidRDefault="007D46DB" w:rsidP="007D46DB"/>
    <w:p w:rsidR="007D46DB" w:rsidRDefault="007D46DB" w:rsidP="007D46DB">
      <w:pPr>
        <w:pStyle w:val="ListParagraph"/>
        <w:numPr>
          <w:ilvl w:val="0"/>
          <w:numId w:val="13"/>
        </w:numPr>
      </w:pPr>
      <w:r>
        <w:t xml:space="preserve">Contra Adler, Greenstein argues for retaining something of the essence of </w:t>
      </w:r>
      <w:proofErr w:type="spellStart"/>
      <w:r w:rsidRPr="007737E3">
        <w:rPr>
          <w:i/>
          <w:iCs/>
        </w:rPr>
        <w:t>kiddushin</w:t>
      </w:r>
      <w:proofErr w:type="spellEnd"/>
      <w:r>
        <w:t xml:space="preserve"> – reinterpreted and </w:t>
      </w:r>
      <w:proofErr w:type="spellStart"/>
      <w:r>
        <w:t>mutualized</w:t>
      </w:r>
      <w:proofErr w:type="spellEnd"/>
      <w:r>
        <w:t xml:space="preserve"> – as a statement about  “</w:t>
      </w:r>
      <w:r w:rsidRPr="007D46DB">
        <w:rPr>
          <w:rFonts w:cstheme="minorHAnsi"/>
          <w:i/>
        </w:rPr>
        <w:t>a profound sense of exclusive ownership</w:t>
      </w:r>
      <w:r w:rsidRPr="007D46DB">
        <w:rPr>
          <w:rFonts w:cstheme="minorHAnsi"/>
        </w:rPr>
        <w:t xml:space="preserve"> that stems from the feelings of love and relationship that are sanctified by a marriage... both the claim of ownership over another as well the sense of being owned by another…</w:t>
      </w:r>
      <w:r>
        <w:t>” Which position (if either) do you find closer to your image of an ideal marriage/relationship?</w:t>
      </w:r>
    </w:p>
    <w:p w:rsidR="007D46DB" w:rsidRDefault="007D46DB" w:rsidP="007D46DB">
      <w:pPr>
        <w:pStyle w:val="ListParagraph"/>
      </w:pPr>
    </w:p>
    <w:p w:rsidR="007D46DB" w:rsidRDefault="007D46DB" w:rsidP="007D46DB">
      <w:pPr>
        <w:pStyle w:val="ListParagraph"/>
      </w:pPr>
      <w:r>
        <w:t>Can “ownership” ever be a valid concept in an intimate relationship? What if we define that ownership</w:t>
      </w:r>
      <w:r w:rsidR="007737E3">
        <w:t xml:space="preserve"> particularly</w:t>
      </w:r>
      <w:r>
        <w:t xml:space="preserve"> in terms of an expectation of emotional and sexual exclusivity for and from our partner? What if that “ownership” is given from one partner to the other rather than claimed by one partner from the other?</w:t>
      </w:r>
    </w:p>
    <w:p w:rsidR="00845E74" w:rsidRDefault="00845E74" w:rsidP="007D46DB">
      <w:pPr>
        <w:pStyle w:val="ListParagraph"/>
      </w:pPr>
    </w:p>
    <w:p w:rsidR="00845E74" w:rsidRPr="00845E74" w:rsidRDefault="00845E74" w:rsidP="007D46DB">
      <w:pPr>
        <w:pStyle w:val="ListParagraph"/>
        <w:rPr>
          <w:i/>
          <w:iCs/>
        </w:rPr>
      </w:pPr>
      <w:r>
        <w:rPr>
          <w:i/>
          <w:iCs/>
        </w:rPr>
        <w:t>See</w:t>
      </w:r>
      <w:r w:rsidR="00497B3F">
        <w:rPr>
          <w:i/>
          <w:iCs/>
        </w:rPr>
        <w:t xml:space="preserve"> also p. 31</w:t>
      </w:r>
      <w:r>
        <w:rPr>
          <w:i/>
          <w:iCs/>
        </w:rPr>
        <w:t xml:space="preserve"> of the </w:t>
      </w:r>
      <w:proofErr w:type="spellStart"/>
      <w:r>
        <w:rPr>
          <w:i/>
          <w:iCs/>
        </w:rPr>
        <w:t>teshuvah</w:t>
      </w:r>
      <w:proofErr w:type="spellEnd"/>
      <w:r>
        <w:rPr>
          <w:i/>
          <w:iCs/>
        </w:rPr>
        <w:t>.</w:t>
      </w:r>
    </w:p>
    <w:p w:rsidR="00DB0FB6" w:rsidRDefault="00DB0FB6" w:rsidP="00DB0FB6"/>
    <w:p w:rsidR="00DB0FB6" w:rsidRDefault="00DB0FB6" w:rsidP="00DB0FB6">
      <w:r>
        <w:t xml:space="preserve">Invite participants to read the selections from Maimonides, Laws of Marriage 3:2 and 6 (A.2). Compare this also to the items already introduced in Part I: t. </w:t>
      </w:r>
      <w:proofErr w:type="spellStart"/>
      <w:r>
        <w:t>Kiddushin</w:t>
      </w:r>
      <w:proofErr w:type="spellEnd"/>
      <w:r>
        <w:t xml:space="preserve"> 1:1 (part b) and b. </w:t>
      </w:r>
      <w:proofErr w:type="spellStart"/>
      <w:r>
        <w:t>Kiddushin</w:t>
      </w:r>
      <w:proofErr w:type="spellEnd"/>
      <w:r>
        <w:t xml:space="preserve"> 5b (A.2 and A.3)</w:t>
      </w:r>
      <w:r w:rsidR="00086749">
        <w:t>.</w:t>
      </w:r>
    </w:p>
    <w:p w:rsidR="00086749" w:rsidRDefault="00086749" w:rsidP="00DB0FB6"/>
    <w:p w:rsidR="00086749" w:rsidRDefault="00086749" w:rsidP="00DB0FB6">
      <w:r>
        <w:t>Invite participants to read Greenstein’s proposed martial formula (A.4)</w:t>
      </w:r>
    </w:p>
    <w:p w:rsidR="007737E3" w:rsidRDefault="007737E3" w:rsidP="00086749"/>
    <w:p w:rsidR="007737E3" w:rsidRDefault="007737E3" w:rsidP="00DB0FB6">
      <w:pPr>
        <w:pStyle w:val="ListParagraph"/>
        <w:numPr>
          <w:ilvl w:val="0"/>
          <w:numId w:val="13"/>
        </w:numPr>
      </w:pPr>
      <w:r>
        <w:t xml:space="preserve">For those </w:t>
      </w:r>
      <w:r w:rsidR="00A87473">
        <w:t>who know some</w:t>
      </w:r>
      <w:r>
        <w:t xml:space="preserve"> Hebrew grammar – </w:t>
      </w:r>
      <w:r w:rsidR="00A87473">
        <w:t xml:space="preserve">both </w:t>
      </w:r>
      <w:r w:rsidR="00A87473">
        <w:rPr>
          <w:rFonts w:hint="cs"/>
          <w:rtl/>
        </w:rPr>
        <w:t>הרי את מקודשת לי</w:t>
      </w:r>
      <w:r w:rsidR="00A87473">
        <w:t xml:space="preserve"> (</w:t>
      </w:r>
      <w:proofErr w:type="spellStart"/>
      <w:r w:rsidR="00A87473" w:rsidRPr="00A87473">
        <w:rPr>
          <w:i/>
          <w:iCs/>
        </w:rPr>
        <w:t>harei</w:t>
      </w:r>
      <w:proofErr w:type="spellEnd"/>
      <w:r w:rsidR="00A87473" w:rsidRPr="00A87473">
        <w:rPr>
          <w:i/>
          <w:iCs/>
        </w:rPr>
        <w:t xml:space="preserve"> at </w:t>
      </w:r>
      <w:proofErr w:type="spellStart"/>
      <w:r w:rsidR="00A87473" w:rsidRPr="00A87473">
        <w:rPr>
          <w:i/>
          <w:iCs/>
        </w:rPr>
        <w:t>m’kudeshet</w:t>
      </w:r>
      <w:proofErr w:type="spellEnd"/>
      <w:r w:rsidR="00A87473" w:rsidRPr="00A87473">
        <w:rPr>
          <w:i/>
          <w:iCs/>
        </w:rPr>
        <w:t xml:space="preserve"> </w:t>
      </w:r>
      <w:proofErr w:type="spellStart"/>
      <w:r w:rsidR="00A87473" w:rsidRPr="00A87473">
        <w:rPr>
          <w:i/>
          <w:iCs/>
        </w:rPr>
        <w:t>li</w:t>
      </w:r>
      <w:proofErr w:type="spellEnd"/>
      <w:r w:rsidR="00A87473">
        <w:t xml:space="preserve">) </w:t>
      </w:r>
      <w:r w:rsidR="00DB0FB6">
        <w:t xml:space="preserve">and </w:t>
      </w:r>
      <w:r w:rsidR="00DB0FB6">
        <w:rPr>
          <w:rFonts w:hint="cs"/>
          <w:rtl/>
        </w:rPr>
        <w:t>הרי אני מתקדש/ת לך</w:t>
      </w:r>
      <w:r w:rsidR="00DB0FB6">
        <w:t xml:space="preserve"> (</w:t>
      </w:r>
      <w:proofErr w:type="spellStart"/>
      <w:r w:rsidR="00DB0FB6" w:rsidRPr="00DB0FB6">
        <w:rPr>
          <w:i/>
          <w:iCs/>
        </w:rPr>
        <w:t>harei</w:t>
      </w:r>
      <w:proofErr w:type="spellEnd"/>
      <w:r w:rsidR="00DB0FB6" w:rsidRPr="00DB0FB6">
        <w:rPr>
          <w:i/>
          <w:iCs/>
        </w:rPr>
        <w:t xml:space="preserve"> </w:t>
      </w:r>
      <w:proofErr w:type="spellStart"/>
      <w:r w:rsidR="00DB0FB6" w:rsidRPr="00DB0FB6">
        <w:rPr>
          <w:i/>
          <w:iCs/>
        </w:rPr>
        <w:t>ani</w:t>
      </w:r>
      <w:proofErr w:type="spellEnd"/>
      <w:r w:rsidR="00DB0FB6" w:rsidRPr="00DB0FB6">
        <w:rPr>
          <w:i/>
          <w:iCs/>
        </w:rPr>
        <w:t xml:space="preserve"> </w:t>
      </w:r>
      <w:proofErr w:type="spellStart"/>
      <w:r w:rsidR="00DB0FB6" w:rsidRPr="00DB0FB6">
        <w:rPr>
          <w:i/>
          <w:iCs/>
        </w:rPr>
        <w:t>mitkadesh</w:t>
      </w:r>
      <w:proofErr w:type="spellEnd"/>
      <w:r w:rsidR="00DB0FB6" w:rsidRPr="00DB0FB6">
        <w:rPr>
          <w:i/>
          <w:iCs/>
        </w:rPr>
        <w:t xml:space="preserve">/et </w:t>
      </w:r>
      <w:proofErr w:type="spellStart"/>
      <w:r w:rsidR="00DB0FB6" w:rsidRPr="00DB0FB6">
        <w:rPr>
          <w:i/>
          <w:iCs/>
        </w:rPr>
        <w:t>l’kha</w:t>
      </w:r>
      <w:proofErr w:type="spellEnd"/>
      <w:r w:rsidR="00DB0FB6" w:rsidRPr="00DB0FB6">
        <w:rPr>
          <w:i/>
          <w:iCs/>
        </w:rPr>
        <w:t>/</w:t>
      </w:r>
      <w:proofErr w:type="spellStart"/>
      <w:r w:rsidR="00DB0FB6" w:rsidRPr="00DB0FB6">
        <w:rPr>
          <w:i/>
          <w:iCs/>
        </w:rPr>
        <w:t>lakh</w:t>
      </w:r>
      <w:proofErr w:type="spellEnd"/>
      <w:r w:rsidR="00DB0FB6">
        <w:t xml:space="preserve">) use variants of the same verbal root, </w:t>
      </w:r>
      <w:r w:rsidR="00DB0FB6">
        <w:rPr>
          <w:rFonts w:hint="cs"/>
          <w:rtl/>
        </w:rPr>
        <w:t>ק.ד.ש</w:t>
      </w:r>
      <w:r w:rsidR="00DB0FB6">
        <w:t>.How does the difference between the two forms change the meaning?</w:t>
      </w:r>
    </w:p>
    <w:p w:rsidR="00DB0FB6" w:rsidRDefault="00DB0FB6" w:rsidP="00DB0FB6">
      <w:pPr>
        <w:pStyle w:val="ListParagraph"/>
      </w:pPr>
      <w:r>
        <w:rPr>
          <w:i/>
          <w:iCs/>
        </w:rPr>
        <w:t>It changes the verb from an active form, with an object (something someone does to someone/something else) to a reflexive form (something one does, as it were, to oneself)</w:t>
      </w:r>
      <w:r>
        <w:t>.</w:t>
      </w:r>
    </w:p>
    <w:p w:rsidR="00DB0FB6" w:rsidRDefault="00DB0FB6" w:rsidP="00DB0FB6">
      <w:pPr>
        <w:pStyle w:val="ListParagraph"/>
      </w:pPr>
    </w:p>
    <w:p w:rsidR="00DB0FB6" w:rsidRDefault="00DB0FB6" w:rsidP="00DB0FB6">
      <w:pPr>
        <w:pStyle w:val="ListParagraph"/>
      </w:pPr>
      <w:r>
        <w:t>What does this imply for what is happening in the ceremony advocated by Greenstein?</w:t>
      </w:r>
    </w:p>
    <w:p w:rsidR="00DB0FB6" w:rsidRDefault="00DB0FB6" w:rsidP="00DB0FB6">
      <w:pPr>
        <w:pStyle w:val="ListParagraph"/>
        <w:rPr>
          <w:i/>
          <w:iCs/>
        </w:rPr>
      </w:pPr>
      <w:r>
        <w:rPr>
          <w:i/>
          <w:iCs/>
        </w:rPr>
        <w:t>The central declaration becomes a self-dedication to the other.</w:t>
      </w:r>
    </w:p>
    <w:p w:rsidR="00086749" w:rsidRDefault="00086749" w:rsidP="00DB0FB6">
      <w:pPr>
        <w:pStyle w:val="ListParagraph"/>
        <w:rPr>
          <w:i/>
          <w:iCs/>
        </w:rPr>
      </w:pPr>
    </w:p>
    <w:p w:rsidR="00086749" w:rsidRDefault="00086749" w:rsidP="00086749">
      <w:pPr>
        <w:pStyle w:val="ListParagraph"/>
        <w:numPr>
          <w:ilvl w:val="0"/>
          <w:numId w:val="13"/>
        </w:numPr>
      </w:pPr>
      <w:r>
        <w:t>How does Greenstein’s formula relate to the source from Maimonides?</w:t>
      </w:r>
    </w:p>
    <w:p w:rsidR="00086749" w:rsidRDefault="00522E88" w:rsidP="00086749">
      <w:pPr>
        <w:pStyle w:val="ListParagraph"/>
        <w:rPr>
          <w:i/>
          <w:iCs/>
        </w:rPr>
      </w:pPr>
      <w:r w:rsidRPr="00342D57">
        <w:rPr>
          <w:rFonts w:cstheme="minorHAnsi"/>
          <w:i/>
          <w:iCs/>
        </w:rPr>
        <w:t>Some answers might include:</w:t>
      </w:r>
      <w:r>
        <w:rPr>
          <w:rFonts w:cstheme="minorHAnsi"/>
          <w:i/>
          <w:iCs/>
        </w:rPr>
        <w:t xml:space="preserve"> </w:t>
      </w:r>
      <w:r w:rsidR="00086749">
        <w:rPr>
          <w:i/>
          <w:iCs/>
        </w:rPr>
        <w:t xml:space="preserve">It changes the language a bit, but it also deliberately chooses a formula Maimonides would rule does </w:t>
      </w:r>
      <w:r w:rsidR="00086749">
        <w:t>not</w:t>
      </w:r>
      <w:r w:rsidR="00086749">
        <w:rPr>
          <w:i/>
          <w:iCs/>
        </w:rPr>
        <w:t xml:space="preserve"> create </w:t>
      </w:r>
      <w:proofErr w:type="spellStart"/>
      <w:r w:rsidR="00086749">
        <w:t>kiddushin</w:t>
      </w:r>
      <w:proofErr w:type="spellEnd"/>
      <w:r w:rsidR="00FD75AE">
        <w:rPr>
          <w:i/>
          <w:iCs/>
        </w:rPr>
        <w:t xml:space="preserve"> (the man does not make a statement that he acquires her; both parties make statements about their own status).</w:t>
      </w:r>
    </w:p>
    <w:p w:rsidR="004C7541" w:rsidRDefault="004C7541" w:rsidP="00086749">
      <w:pPr>
        <w:pStyle w:val="ListParagraph"/>
        <w:rPr>
          <w:i/>
          <w:iCs/>
        </w:rPr>
      </w:pPr>
      <w:r>
        <w:rPr>
          <w:i/>
          <w:iCs/>
        </w:rPr>
        <w:t xml:space="preserve">See also pp. 31-32 of the </w:t>
      </w:r>
      <w:proofErr w:type="spellStart"/>
      <w:r>
        <w:rPr>
          <w:i/>
          <w:iCs/>
        </w:rPr>
        <w:t>teshuvah</w:t>
      </w:r>
      <w:proofErr w:type="spellEnd"/>
      <w:r>
        <w:rPr>
          <w:i/>
          <w:iCs/>
        </w:rPr>
        <w:t>.</w:t>
      </w:r>
    </w:p>
    <w:p w:rsidR="009E402B" w:rsidRDefault="009E402B" w:rsidP="009E402B"/>
    <w:p w:rsidR="009E402B" w:rsidRDefault="009E402B" w:rsidP="009E402B">
      <w:pPr>
        <w:pStyle w:val="ListParagraph"/>
        <w:numPr>
          <w:ilvl w:val="0"/>
          <w:numId w:val="13"/>
        </w:numPr>
      </w:pPr>
      <w:r>
        <w:lastRenderedPageBreak/>
        <w:t xml:space="preserve">There are two elements needed to meet the goals of this </w:t>
      </w:r>
      <w:proofErr w:type="spellStart"/>
      <w:r>
        <w:t>teshuvah</w:t>
      </w:r>
      <w:proofErr w:type="spellEnd"/>
      <w:r>
        <w:t xml:space="preserve">: a) a ceremony should not create </w:t>
      </w:r>
      <w:proofErr w:type="spellStart"/>
      <w:r w:rsidRPr="009E402B">
        <w:rPr>
          <w:i/>
          <w:iCs/>
        </w:rPr>
        <w:t>kiddushin</w:t>
      </w:r>
      <w:proofErr w:type="spellEnd"/>
      <w:r>
        <w:t>, even out of doubt; b) it should create an alternate basis for a legally binding commitment between the couple. Which (or both) of these is answered by the source from Maimonides and Greenstein’s adaptation of it?</w:t>
      </w:r>
    </w:p>
    <w:p w:rsidR="009E402B" w:rsidRDefault="009E402B" w:rsidP="009E402B">
      <w:pPr>
        <w:pStyle w:val="ListParagraph"/>
        <w:rPr>
          <w:i/>
          <w:iCs/>
        </w:rPr>
      </w:pPr>
      <w:r>
        <w:rPr>
          <w:i/>
          <w:iCs/>
        </w:rPr>
        <w:t xml:space="preserve">It means the statements the couple make should not be understood as </w:t>
      </w:r>
      <w:proofErr w:type="spellStart"/>
      <w:r w:rsidRPr="009E402B">
        <w:t>kiddushin</w:t>
      </w:r>
      <w:proofErr w:type="spellEnd"/>
      <w:r>
        <w:t xml:space="preserve"> –</w:t>
      </w:r>
      <w:r>
        <w:rPr>
          <w:i/>
          <w:iCs/>
        </w:rPr>
        <w:t xml:space="preserve"> i.e., it answers the first requirement. It is less clear if Greenstein’s formula fulfills the second requirement.</w:t>
      </w:r>
    </w:p>
    <w:p w:rsidR="009E402B" w:rsidRPr="009E402B" w:rsidRDefault="009E402B" w:rsidP="009E402B">
      <w:pPr>
        <w:pStyle w:val="ListParagraph"/>
        <w:rPr>
          <w:i/>
          <w:iCs/>
        </w:rPr>
      </w:pPr>
      <w:r>
        <w:rPr>
          <w:i/>
          <w:iCs/>
        </w:rPr>
        <w:t xml:space="preserve">See also p. 32 of the </w:t>
      </w:r>
      <w:proofErr w:type="spellStart"/>
      <w:r>
        <w:rPr>
          <w:i/>
          <w:iCs/>
        </w:rPr>
        <w:t>teshuvah</w:t>
      </w:r>
      <w:proofErr w:type="spellEnd"/>
      <w:r>
        <w:rPr>
          <w:i/>
          <w:iCs/>
        </w:rPr>
        <w:t>.</w:t>
      </w:r>
    </w:p>
    <w:p w:rsidR="007D46DB" w:rsidRDefault="007D46DB" w:rsidP="007D46DB"/>
    <w:p w:rsidR="00EB7C97" w:rsidRDefault="00EB7C97" w:rsidP="00EB7C97">
      <w:r>
        <w:t xml:space="preserve">Invite participants to read the selection from the </w:t>
      </w:r>
      <w:proofErr w:type="spellStart"/>
      <w:r>
        <w:t>Dorff</w:t>
      </w:r>
      <w:proofErr w:type="spellEnd"/>
      <w:r>
        <w:t xml:space="preserve">, Nevins, and </w:t>
      </w:r>
      <w:proofErr w:type="spellStart"/>
      <w:r>
        <w:t>Reisner</w:t>
      </w:r>
      <w:proofErr w:type="spellEnd"/>
      <w:r>
        <w:t xml:space="preserve"> </w:t>
      </w:r>
      <w:proofErr w:type="spellStart"/>
      <w:r>
        <w:t>teshuvah</w:t>
      </w:r>
      <w:proofErr w:type="spellEnd"/>
      <w:r>
        <w:t xml:space="preserve"> (A.4).</w:t>
      </w:r>
    </w:p>
    <w:p w:rsidR="00EB7C97" w:rsidRDefault="00EB7C97" w:rsidP="00EB7C97"/>
    <w:p w:rsidR="00EB7C97" w:rsidRDefault="00EB7C97" w:rsidP="00EB7C97">
      <w:pPr>
        <w:pStyle w:val="ListParagraph"/>
        <w:numPr>
          <w:ilvl w:val="0"/>
          <w:numId w:val="13"/>
        </w:numPr>
      </w:pPr>
      <w:r>
        <w:t xml:space="preserve">How do Rabbis </w:t>
      </w:r>
      <w:proofErr w:type="spellStart"/>
      <w:r>
        <w:t>Dorff</w:t>
      </w:r>
      <w:proofErr w:type="spellEnd"/>
      <w:r>
        <w:t xml:space="preserve">, Nevins, and </w:t>
      </w:r>
      <w:proofErr w:type="spellStart"/>
      <w:r>
        <w:t>Reisner</w:t>
      </w:r>
      <w:proofErr w:type="spellEnd"/>
      <w:r>
        <w:t xml:space="preserve"> respond to the question of what could make a marriage between same-sex partners binding?</w:t>
      </w:r>
    </w:p>
    <w:p w:rsidR="00EB7C97" w:rsidRDefault="00EB7C97" w:rsidP="00EB7C97">
      <w:pPr>
        <w:pStyle w:val="ListParagraph"/>
        <w:rPr>
          <w:i/>
          <w:iCs/>
        </w:rPr>
      </w:pPr>
      <w:r>
        <w:rPr>
          <w:i/>
          <w:iCs/>
        </w:rPr>
        <w:t>They rely on both rabbinic authority to declare it so, and on a legally binding document.</w:t>
      </w:r>
    </w:p>
    <w:p w:rsidR="00EB7C97" w:rsidRDefault="00EB7C97" w:rsidP="00EB7C97">
      <w:pPr>
        <w:pStyle w:val="ListParagraph"/>
        <w:rPr>
          <w:i/>
          <w:iCs/>
        </w:rPr>
      </w:pPr>
      <w:r>
        <w:rPr>
          <w:i/>
          <w:iCs/>
        </w:rPr>
        <w:t xml:space="preserve">Note that the </w:t>
      </w:r>
      <w:proofErr w:type="spellStart"/>
      <w:r>
        <w:rPr>
          <w:i/>
          <w:iCs/>
        </w:rPr>
        <w:t>teshuvah</w:t>
      </w:r>
      <w:proofErr w:type="spellEnd"/>
      <w:r>
        <w:rPr>
          <w:i/>
          <w:iCs/>
        </w:rPr>
        <w:t xml:space="preserve"> under consideration here proposes using the same mechanism for those who wish to marry using Rabbi Greenstein’s formula and method.</w:t>
      </w:r>
    </w:p>
    <w:p w:rsidR="00EB7C97" w:rsidRDefault="00EB7C97" w:rsidP="00EB7C97">
      <w:pPr>
        <w:pStyle w:val="ListParagraph"/>
        <w:rPr>
          <w:i/>
          <w:iCs/>
        </w:rPr>
      </w:pPr>
      <w:r>
        <w:rPr>
          <w:i/>
          <w:iCs/>
        </w:rPr>
        <w:t xml:space="preserve">See also pp. 32-33 of the </w:t>
      </w:r>
      <w:proofErr w:type="spellStart"/>
      <w:r>
        <w:rPr>
          <w:i/>
          <w:iCs/>
        </w:rPr>
        <w:t>teshuvah</w:t>
      </w:r>
      <w:proofErr w:type="spellEnd"/>
      <w:r>
        <w:rPr>
          <w:i/>
          <w:iCs/>
        </w:rPr>
        <w:t>.</w:t>
      </w:r>
    </w:p>
    <w:p w:rsidR="00C04B96" w:rsidRDefault="00C04B96" w:rsidP="00C04B96">
      <w:pPr>
        <w:rPr>
          <w:i/>
          <w:iCs/>
        </w:rPr>
      </w:pPr>
    </w:p>
    <w:p w:rsidR="00C04B96" w:rsidRDefault="00C04B96" w:rsidP="00C04B96">
      <w:r>
        <w:t>Invite participants to read the first selection from Dr. Adler’s proposed ceremony/legal basis for marriage (B.1).</w:t>
      </w:r>
    </w:p>
    <w:p w:rsidR="00C04B96" w:rsidRDefault="00C04B96" w:rsidP="00C04B96"/>
    <w:p w:rsidR="00522E88" w:rsidRDefault="00C04B96" w:rsidP="00C04B96">
      <w:pPr>
        <w:pStyle w:val="ListParagraph"/>
        <w:numPr>
          <w:ilvl w:val="0"/>
          <w:numId w:val="13"/>
        </w:numPr>
      </w:pPr>
      <w:r>
        <w:t>What metaphor does Adler invoke here?</w:t>
      </w:r>
    </w:p>
    <w:p w:rsidR="00522E88" w:rsidRDefault="00522E88" w:rsidP="00522E88">
      <w:pPr>
        <w:pStyle w:val="ListParagraph"/>
      </w:pPr>
      <w:r>
        <w:rPr>
          <w:i/>
          <w:iCs/>
        </w:rPr>
        <w:t>Covenant</w:t>
      </w:r>
      <w:r>
        <w:t>.</w:t>
      </w:r>
    </w:p>
    <w:p w:rsidR="00522E88" w:rsidRDefault="00522E88" w:rsidP="00522E88"/>
    <w:p w:rsidR="00C04B96" w:rsidRDefault="00C04B96" w:rsidP="00522E88">
      <w:pPr>
        <w:pStyle w:val="ListParagraph"/>
      </w:pPr>
      <w:r>
        <w:t>What reason(s) does she give for choosing this model?</w:t>
      </w:r>
    </w:p>
    <w:p w:rsidR="00C04B96" w:rsidRDefault="00522E88" w:rsidP="00C04B96">
      <w:pPr>
        <w:pStyle w:val="ListParagraph"/>
        <w:rPr>
          <w:i/>
          <w:iCs/>
        </w:rPr>
      </w:pPr>
      <w:r w:rsidRPr="00342D57">
        <w:rPr>
          <w:rFonts w:cstheme="minorHAnsi"/>
          <w:i/>
          <w:iCs/>
        </w:rPr>
        <w:t>Some answers might include:</w:t>
      </w:r>
      <w:r>
        <w:rPr>
          <w:rFonts w:cstheme="minorHAnsi"/>
          <w:i/>
          <w:iCs/>
        </w:rPr>
        <w:t xml:space="preserve"> </w:t>
      </w:r>
      <w:r w:rsidR="00C04B96">
        <w:rPr>
          <w:i/>
          <w:iCs/>
        </w:rPr>
        <w:t>Covenant does not involve acquisition or “incorporation” of one party by the other; it is a mutual agreement. It is not like a contract that may be invalidated if its terms are breached by one or both parties, and therefore can survive such circumstances if both parties so desire.</w:t>
      </w:r>
    </w:p>
    <w:p w:rsidR="00C04B96" w:rsidRDefault="00C04B96" w:rsidP="00C04B96">
      <w:pPr>
        <w:pStyle w:val="ListParagraph"/>
        <w:rPr>
          <w:i/>
          <w:iCs/>
        </w:rPr>
      </w:pPr>
      <w:r>
        <w:rPr>
          <w:i/>
          <w:iCs/>
        </w:rPr>
        <w:t xml:space="preserve">See also p. 34 of the </w:t>
      </w:r>
      <w:proofErr w:type="spellStart"/>
      <w:r>
        <w:rPr>
          <w:i/>
          <w:iCs/>
        </w:rPr>
        <w:t>teshuvah</w:t>
      </w:r>
      <w:proofErr w:type="spellEnd"/>
      <w:r>
        <w:rPr>
          <w:i/>
          <w:iCs/>
        </w:rPr>
        <w:t>.</w:t>
      </w:r>
    </w:p>
    <w:p w:rsidR="00CD5A4E" w:rsidRDefault="00CD5A4E" w:rsidP="00CD5A4E"/>
    <w:p w:rsidR="00CD5A4E" w:rsidRDefault="00CD5A4E" w:rsidP="00CD5A4E">
      <w:r>
        <w:t>Invite participants to read the selection from Maimonides, Laws of Agents and Partners, 4:1 and 3) and  the second passage from Adler (B.2 and 3).</w:t>
      </w:r>
    </w:p>
    <w:p w:rsidR="00522E88" w:rsidRDefault="00522E88" w:rsidP="00CD5A4E"/>
    <w:p w:rsidR="00522E88" w:rsidRDefault="0006564E" w:rsidP="0006564E">
      <w:pPr>
        <w:pStyle w:val="ListParagraph"/>
        <w:numPr>
          <w:ilvl w:val="0"/>
          <w:numId w:val="13"/>
        </w:numPr>
      </w:pPr>
      <w:r>
        <w:t>Adler invokes a second metaphor here – what is it?</w:t>
      </w:r>
    </w:p>
    <w:p w:rsidR="00522E88" w:rsidRPr="00371BE8" w:rsidRDefault="00522E88" w:rsidP="00522E88">
      <w:pPr>
        <w:pStyle w:val="ListParagraph"/>
        <w:rPr>
          <w:i/>
          <w:iCs/>
        </w:rPr>
      </w:pPr>
      <w:proofErr w:type="gramStart"/>
      <w:r>
        <w:rPr>
          <w:i/>
          <w:iCs/>
        </w:rPr>
        <w:t>Partnership</w:t>
      </w:r>
      <w:r w:rsidR="00371BE8">
        <w:rPr>
          <w:i/>
          <w:iCs/>
        </w:rPr>
        <w:t xml:space="preserve"> in business/financial ventures (</w:t>
      </w:r>
      <w:proofErr w:type="spellStart"/>
      <w:r w:rsidR="00371BE8">
        <w:t>shutafut</w:t>
      </w:r>
      <w:proofErr w:type="spellEnd"/>
      <w:r w:rsidR="00371BE8">
        <w:rPr>
          <w:i/>
          <w:iCs/>
        </w:rPr>
        <w:t>).</w:t>
      </w:r>
      <w:proofErr w:type="gramEnd"/>
    </w:p>
    <w:p w:rsidR="00522E88" w:rsidRDefault="00522E88" w:rsidP="00522E88">
      <w:pPr>
        <w:pStyle w:val="ListParagraph"/>
      </w:pPr>
    </w:p>
    <w:p w:rsidR="00CD5A4E" w:rsidRDefault="0006564E" w:rsidP="00522E88">
      <w:pPr>
        <w:pStyle w:val="ListParagraph"/>
      </w:pPr>
      <w:r>
        <w:t>What reason(s) does she give for choosing this model?</w:t>
      </w:r>
    </w:p>
    <w:p w:rsidR="0006564E" w:rsidRDefault="00522E88" w:rsidP="0006564E">
      <w:pPr>
        <w:pStyle w:val="ListParagraph"/>
        <w:rPr>
          <w:i/>
          <w:iCs/>
        </w:rPr>
      </w:pPr>
      <w:r w:rsidRPr="00342D57">
        <w:rPr>
          <w:rFonts w:cstheme="minorHAnsi"/>
          <w:i/>
          <w:iCs/>
        </w:rPr>
        <w:t>Some answers might include:</w:t>
      </w:r>
      <w:r>
        <w:rPr>
          <w:rFonts w:cstheme="minorHAnsi"/>
          <w:i/>
          <w:iCs/>
        </w:rPr>
        <w:t xml:space="preserve"> </w:t>
      </w:r>
      <w:r w:rsidR="0006564E">
        <w:rPr>
          <w:i/>
          <w:iCs/>
        </w:rPr>
        <w:t>Partnerships come from mutual agreement and may be dissolved by either party. Ownership, to the extent it is a factor here, is of a stake in the partnership rather than over (or even given to) each other. This model creates a legally binding relationship that can be adapted for marriage. This model provides a means for formulating a ceremonial act that creates the marriage (each contributing an object of value/meaning and together lifting those objects in a bag).</w:t>
      </w:r>
    </w:p>
    <w:p w:rsidR="004904E6" w:rsidRPr="004904E6" w:rsidRDefault="004904E6" w:rsidP="004904E6">
      <w:pPr>
        <w:pStyle w:val="ListParagraph"/>
        <w:rPr>
          <w:i/>
          <w:iCs/>
        </w:rPr>
      </w:pPr>
      <w:r>
        <w:rPr>
          <w:i/>
          <w:iCs/>
        </w:rPr>
        <w:t xml:space="preserve">See also pp. 35-36 of the </w:t>
      </w:r>
      <w:proofErr w:type="spellStart"/>
      <w:r>
        <w:rPr>
          <w:i/>
          <w:iCs/>
        </w:rPr>
        <w:t>teshuvah</w:t>
      </w:r>
      <w:proofErr w:type="spellEnd"/>
      <w:r>
        <w:rPr>
          <w:i/>
          <w:iCs/>
        </w:rPr>
        <w:t>.</w:t>
      </w:r>
    </w:p>
    <w:p w:rsidR="004904E6" w:rsidRDefault="004904E6" w:rsidP="0006564E">
      <w:pPr>
        <w:pStyle w:val="ListParagraph"/>
        <w:rPr>
          <w:i/>
          <w:iCs/>
        </w:rPr>
      </w:pPr>
    </w:p>
    <w:p w:rsidR="00371BE8" w:rsidRDefault="00371BE8" w:rsidP="00371BE8">
      <w:pPr>
        <w:pStyle w:val="ListParagraph"/>
        <w:numPr>
          <w:ilvl w:val="0"/>
          <w:numId w:val="13"/>
        </w:numPr>
      </w:pPr>
      <w:r>
        <w:t>Review question 5 above in this section. In what ways does Adler’s proposal address either or both of the goals described there?</w:t>
      </w:r>
    </w:p>
    <w:p w:rsidR="00371BE8" w:rsidRDefault="00371BE8" w:rsidP="00371BE8">
      <w:pPr>
        <w:pStyle w:val="ListParagraph"/>
        <w:rPr>
          <w:i/>
          <w:iCs/>
        </w:rPr>
      </w:pPr>
      <w:r>
        <w:rPr>
          <w:i/>
          <w:iCs/>
        </w:rPr>
        <w:lastRenderedPageBreak/>
        <w:t xml:space="preserve">It does not resemble </w:t>
      </w:r>
      <w:proofErr w:type="spellStart"/>
      <w:r>
        <w:t>kiddushin</w:t>
      </w:r>
      <w:proofErr w:type="spellEnd"/>
      <w:r>
        <w:t xml:space="preserve"> </w:t>
      </w:r>
      <w:r>
        <w:rPr>
          <w:i/>
          <w:iCs/>
        </w:rPr>
        <w:t xml:space="preserve">in any way, and therefore should not be mistaken for </w:t>
      </w:r>
      <w:proofErr w:type="spellStart"/>
      <w:r>
        <w:t>kiddushin</w:t>
      </w:r>
      <w:proofErr w:type="spellEnd"/>
      <w:r>
        <w:rPr>
          <w:i/>
          <w:iCs/>
        </w:rPr>
        <w:t>. It uses the legal force of partnership law to create a legal bond (</w:t>
      </w:r>
      <w:proofErr w:type="spellStart"/>
      <w:r>
        <w:t>shutafut</w:t>
      </w:r>
      <w:proofErr w:type="spellEnd"/>
      <w:r>
        <w:rPr>
          <w:i/>
          <w:iCs/>
        </w:rPr>
        <w:t xml:space="preserve">) between the couple. </w:t>
      </w:r>
      <w:r w:rsidR="004904E6">
        <w:rPr>
          <w:i/>
          <w:iCs/>
        </w:rPr>
        <w:t xml:space="preserve">(It may also be noted that Adler requires documentation of the </w:t>
      </w:r>
      <w:r w:rsidR="004904E6">
        <w:t xml:space="preserve">Brit </w:t>
      </w:r>
      <w:proofErr w:type="spellStart"/>
      <w:r w:rsidR="004904E6">
        <w:t>Ahuvim</w:t>
      </w:r>
      <w:proofErr w:type="spellEnd"/>
      <w:r w:rsidR="004904E6">
        <w:rPr>
          <w:i/>
          <w:iCs/>
        </w:rPr>
        <w:t xml:space="preserve">) to complete the bond, similar to what the </w:t>
      </w:r>
      <w:proofErr w:type="spellStart"/>
      <w:r w:rsidR="004904E6">
        <w:rPr>
          <w:i/>
          <w:iCs/>
        </w:rPr>
        <w:t>teshuvah</w:t>
      </w:r>
      <w:proofErr w:type="spellEnd"/>
      <w:r w:rsidR="004904E6">
        <w:rPr>
          <w:i/>
          <w:iCs/>
        </w:rPr>
        <w:t xml:space="preserve"> proposes regarding </w:t>
      </w:r>
      <w:proofErr w:type="spellStart"/>
      <w:r w:rsidR="004904E6">
        <w:t>hitkadshut</w:t>
      </w:r>
      <w:proofErr w:type="spellEnd"/>
      <w:r w:rsidR="004904E6">
        <w:rPr>
          <w:i/>
          <w:iCs/>
        </w:rPr>
        <w:t>).</w:t>
      </w:r>
    </w:p>
    <w:p w:rsidR="004904E6" w:rsidRPr="004904E6" w:rsidRDefault="004904E6" w:rsidP="00371BE8">
      <w:pPr>
        <w:pStyle w:val="ListParagraph"/>
        <w:rPr>
          <w:i/>
          <w:iCs/>
        </w:rPr>
      </w:pPr>
      <w:r>
        <w:rPr>
          <w:i/>
          <w:iCs/>
        </w:rPr>
        <w:t xml:space="preserve">See also pp. 35-36 of the </w:t>
      </w:r>
      <w:proofErr w:type="spellStart"/>
      <w:r>
        <w:rPr>
          <w:i/>
          <w:iCs/>
        </w:rPr>
        <w:t>teshuvah</w:t>
      </w:r>
      <w:proofErr w:type="spellEnd"/>
      <w:r>
        <w:rPr>
          <w:i/>
          <w:iCs/>
        </w:rPr>
        <w:t>.</w:t>
      </w:r>
    </w:p>
    <w:p w:rsidR="007737E3" w:rsidRDefault="007737E3" w:rsidP="007D46DB"/>
    <w:p w:rsidR="007737E3" w:rsidRDefault="008375D3" w:rsidP="007D46DB">
      <w:r>
        <w:t xml:space="preserve">Invite participants to read the final selection from Dr. Adler, and Rabbis </w:t>
      </w:r>
      <w:proofErr w:type="spellStart"/>
      <w:r>
        <w:t>Dorff</w:t>
      </w:r>
      <w:proofErr w:type="spellEnd"/>
      <w:r>
        <w:t xml:space="preserve">, Nevins, and </w:t>
      </w:r>
      <w:proofErr w:type="spellStart"/>
      <w:r>
        <w:t>Reisner’s</w:t>
      </w:r>
      <w:proofErr w:type="spellEnd"/>
      <w:r>
        <w:t xml:space="preserve"> proposed divorce document (3.a and b)</w:t>
      </w:r>
    </w:p>
    <w:p w:rsidR="008375D3" w:rsidRDefault="008375D3" w:rsidP="007D46DB"/>
    <w:p w:rsidR="007737E3" w:rsidRDefault="007737E3" w:rsidP="00D66CFF">
      <w:pPr>
        <w:pStyle w:val="ListParagraph"/>
        <w:numPr>
          <w:ilvl w:val="0"/>
          <w:numId w:val="13"/>
        </w:numPr>
      </w:pPr>
      <w:r>
        <w:t>It has been suggested that one proof that a legal procedure or act is binding and effective is that another legal procedure or act is needed to undo it, or a legal arbiter (such as a court) is needed to confirm and oversee its dissolution.  What does Adler say about divorce procedures for a marriage done in the way she suggests? (note: alth</w:t>
      </w:r>
      <w:r w:rsidR="00D66CFF">
        <w:t>ough not cited here, Greenstein sends</w:t>
      </w:r>
      <w:r>
        <w:t xml:space="preserve"> his readers to Adler on this point)</w:t>
      </w:r>
    </w:p>
    <w:p w:rsidR="007737E3" w:rsidRDefault="00D66CFF" w:rsidP="007737E3">
      <w:pPr>
        <w:pStyle w:val="ListParagraph"/>
        <w:rPr>
          <w:i/>
          <w:iCs/>
        </w:rPr>
      </w:pPr>
      <w:r w:rsidRPr="00342D57">
        <w:rPr>
          <w:rFonts w:cstheme="minorHAnsi"/>
          <w:i/>
          <w:iCs/>
        </w:rPr>
        <w:t>Some answers might include:</w:t>
      </w:r>
      <w:r>
        <w:rPr>
          <w:rFonts w:cstheme="minorHAnsi"/>
          <w:i/>
          <w:iCs/>
        </w:rPr>
        <w:t xml:space="preserve"> </w:t>
      </w:r>
      <w:r w:rsidR="007737E3">
        <w:rPr>
          <w:i/>
          <w:iCs/>
        </w:rPr>
        <w:t xml:space="preserve">Adler calls for a bet din – a Jewish court – to oversee </w:t>
      </w:r>
      <w:r>
        <w:rPr>
          <w:i/>
          <w:iCs/>
        </w:rPr>
        <w:t xml:space="preserve">the dissolution of </w:t>
      </w:r>
      <w:proofErr w:type="spellStart"/>
      <w:r>
        <w:rPr>
          <w:i/>
          <w:iCs/>
        </w:rPr>
        <w:t>b’rit</w:t>
      </w:r>
      <w:proofErr w:type="spellEnd"/>
      <w:r>
        <w:rPr>
          <w:i/>
          <w:iCs/>
        </w:rPr>
        <w:t xml:space="preserve"> </w:t>
      </w:r>
      <w:proofErr w:type="spellStart"/>
      <w:r>
        <w:rPr>
          <w:i/>
          <w:iCs/>
        </w:rPr>
        <w:t>ahuvim</w:t>
      </w:r>
      <w:proofErr w:type="spellEnd"/>
      <w:r>
        <w:rPr>
          <w:i/>
          <w:iCs/>
        </w:rPr>
        <w:t>.</w:t>
      </w:r>
      <w:r w:rsidR="007737E3">
        <w:rPr>
          <w:i/>
          <w:iCs/>
        </w:rPr>
        <w:t xml:space="preserve"> Either pa</w:t>
      </w:r>
      <w:r>
        <w:rPr>
          <w:i/>
          <w:iCs/>
        </w:rPr>
        <w:t>rtner can initiate the process.</w:t>
      </w:r>
      <w:r w:rsidR="007737E3">
        <w:rPr>
          <w:i/>
          <w:iCs/>
        </w:rPr>
        <w:t xml:space="preserve"> The dissolution should be documented by the court.</w:t>
      </w:r>
    </w:p>
    <w:p w:rsidR="007737E3" w:rsidRDefault="007737E3" w:rsidP="007737E3">
      <w:pPr>
        <w:pStyle w:val="ListParagraph"/>
        <w:rPr>
          <w:i/>
          <w:iCs/>
        </w:rPr>
      </w:pPr>
    </w:p>
    <w:p w:rsidR="007737E3" w:rsidRDefault="007737E3" w:rsidP="007737E3">
      <w:pPr>
        <w:pStyle w:val="ListParagraph"/>
      </w:pPr>
      <w:r>
        <w:t xml:space="preserve">How does the document that </w:t>
      </w:r>
      <w:proofErr w:type="spellStart"/>
      <w:r>
        <w:t>Dorff</w:t>
      </w:r>
      <w:proofErr w:type="spellEnd"/>
      <w:r>
        <w:t xml:space="preserve">, Nevins, and </w:t>
      </w:r>
      <w:proofErr w:type="spellStart"/>
      <w:r>
        <w:t>Reisner</w:t>
      </w:r>
      <w:proofErr w:type="spellEnd"/>
      <w:r>
        <w:t xml:space="preserve"> created for same</w:t>
      </w:r>
      <w:r w:rsidR="00D66CFF">
        <w:t>-sex couples who divorce address</w:t>
      </w:r>
      <w:r>
        <w:t xml:space="preserve"> this question?</w:t>
      </w:r>
    </w:p>
    <w:p w:rsidR="00D66CFF" w:rsidRDefault="00D66CFF" w:rsidP="007737E3">
      <w:pPr>
        <w:pStyle w:val="ListParagraph"/>
        <w:rPr>
          <w:rFonts w:cstheme="minorHAnsi"/>
          <w:i/>
          <w:iCs/>
        </w:rPr>
      </w:pPr>
      <w:r w:rsidRPr="00342D57">
        <w:rPr>
          <w:rFonts w:cstheme="minorHAnsi"/>
          <w:i/>
          <w:iCs/>
        </w:rPr>
        <w:t>Some answers might include:</w:t>
      </w:r>
      <w:r>
        <w:rPr>
          <w:rFonts w:cstheme="minorHAnsi"/>
          <w:i/>
          <w:iCs/>
        </w:rPr>
        <w:t xml:space="preserve"> Their language somewhat parallels how a </w:t>
      </w:r>
      <w:r w:rsidRPr="00A87473">
        <w:rPr>
          <w:rFonts w:cstheme="minorHAnsi"/>
        </w:rPr>
        <w:t xml:space="preserve">get </w:t>
      </w:r>
      <w:r>
        <w:rPr>
          <w:rFonts w:cstheme="minorHAnsi"/>
          <w:i/>
          <w:iCs/>
        </w:rPr>
        <w:t xml:space="preserve">works – one party releases the other so that “You are hereby permitted to establish any other such covenant that you desire”; the document itself may </w:t>
      </w:r>
      <w:proofErr w:type="spellStart"/>
      <w:proofErr w:type="gramStart"/>
      <w:r>
        <w:rPr>
          <w:rFonts w:cstheme="minorHAnsi"/>
          <w:i/>
          <w:iCs/>
        </w:rPr>
        <w:t>effect</w:t>
      </w:r>
      <w:proofErr w:type="spellEnd"/>
      <w:proofErr w:type="gramEnd"/>
      <w:r>
        <w:rPr>
          <w:rFonts w:cstheme="minorHAnsi"/>
          <w:i/>
          <w:iCs/>
        </w:rPr>
        <w:t xml:space="preserve"> the divorce…</w:t>
      </w:r>
    </w:p>
    <w:p w:rsidR="008375D3" w:rsidRDefault="008375D3" w:rsidP="007737E3">
      <w:pPr>
        <w:pStyle w:val="ListParagraph"/>
        <w:rPr>
          <w:rFonts w:cstheme="minorHAnsi"/>
          <w:i/>
          <w:iCs/>
        </w:rPr>
      </w:pPr>
      <w:r>
        <w:rPr>
          <w:rFonts w:cstheme="minorHAnsi"/>
          <w:i/>
          <w:iCs/>
        </w:rPr>
        <w:t xml:space="preserve">See also pp. 36-37 in the </w:t>
      </w:r>
      <w:proofErr w:type="spellStart"/>
      <w:r>
        <w:rPr>
          <w:rFonts w:cstheme="minorHAnsi"/>
          <w:i/>
          <w:iCs/>
        </w:rPr>
        <w:t>teshuvah</w:t>
      </w:r>
      <w:proofErr w:type="spellEnd"/>
      <w:r>
        <w:rPr>
          <w:rFonts w:cstheme="minorHAnsi"/>
          <w:i/>
          <w:iCs/>
        </w:rPr>
        <w:t>.</w:t>
      </w:r>
    </w:p>
    <w:p w:rsidR="008375D3" w:rsidRDefault="008375D3" w:rsidP="008375D3"/>
    <w:p w:rsidR="008375D3" w:rsidRPr="007737E3" w:rsidRDefault="008375D3" w:rsidP="008375D3">
      <w:r>
        <w:t>In closing…</w:t>
      </w:r>
    </w:p>
    <w:p w:rsidR="007737E3" w:rsidRDefault="007737E3" w:rsidP="007737E3">
      <w:pPr>
        <w:pStyle w:val="ListParagraph"/>
        <w:rPr>
          <w:i/>
          <w:iCs/>
        </w:rPr>
      </w:pPr>
    </w:p>
    <w:p w:rsidR="007737E3" w:rsidRPr="00B1416F" w:rsidRDefault="007737E3" w:rsidP="007737E3">
      <w:pPr>
        <w:pStyle w:val="ListParagraph"/>
        <w:numPr>
          <w:ilvl w:val="0"/>
          <w:numId w:val="13"/>
        </w:numPr>
      </w:pPr>
      <w:r>
        <w:t xml:space="preserve">Think back to your suggested metaphor for marriage </w:t>
      </w:r>
      <w:r w:rsidR="008507FA">
        <w:t xml:space="preserve">(Part 1) </w:t>
      </w:r>
      <w:r>
        <w:t>and the ceremony you imagined creating</w:t>
      </w:r>
      <w:r w:rsidR="008507FA">
        <w:t xml:space="preserve"> (above in this section)</w:t>
      </w:r>
      <w:r>
        <w:t>.  Which of these proposals, if any, fit your model or your ideal marriage ceremony?  Why or why not, how so or how not?</w:t>
      </w:r>
    </w:p>
    <w:p w:rsidR="007737E3" w:rsidRDefault="007737E3" w:rsidP="007D46DB"/>
    <w:p w:rsidR="002D6E4E" w:rsidRPr="002D6E4E" w:rsidRDefault="002D6E4E" w:rsidP="00F02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rPr>
          <w:rFonts w:cstheme="minorHAnsi"/>
          <w:b/>
          <w:bCs/>
        </w:rPr>
      </w:pPr>
    </w:p>
    <w:sectPr w:rsidR="002D6E4E" w:rsidRPr="002D6E4E" w:rsidSect="004E269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C1" w:rsidRDefault="008C19C1" w:rsidP="009748FE">
      <w:r>
        <w:separator/>
      </w:r>
    </w:p>
  </w:endnote>
  <w:endnote w:type="continuationSeparator" w:id="0">
    <w:p w:rsidR="008C19C1" w:rsidRDefault="008C19C1" w:rsidP="00974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C1" w:rsidRDefault="008C19C1" w:rsidP="009748FE">
      <w:r>
        <w:separator/>
      </w:r>
    </w:p>
  </w:footnote>
  <w:footnote w:type="continuationSeparator" w:id="0">
    <w:p w:rsidR="008C19C1" w:rsidRDefault="008C19C1" w:rsidP="009748FE">
      <w:r>
        <w:continuationSeparator/>
      </w:r>
    </w:p>
  </w:footnote>
  <w:footnote w:id="1">
    <w:p w:rsidR="007D46DB" w:rsidRDefault="007D46DB" w:rsidP="009748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vertAlign w:val="superscript"/>
        </w:rPr>
        <w:footnoteRef/>
      </w:r>
      <w:r>
        <w:rPr>
          <w:rFonts w:ascii="Times New Roman" w:hAnsi="Times New Roman" w:cs="Times New Roman"/>
          <w:i/>
          <w:sz w:val="24"/>
          <w:szCs w:val="24"/>
        </w:rPr>
        <w:t>CJLS Summary Index</w:t>
      </w:r>
      <w:r>
        <w:rPr>
          <w:rFonts w:ascii="Times New Roman" w:hAnsi="Times New Roman" w:cs="Times New Roman"/>
          <w:sz w:val="24"/>
          <w:szCs w:val="24"/>
        </w:rPr>
        <w:t>: Marriage and Divorce, “Standards of Rabbinic Practice” (item 1), 9:13.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DB" w:rsidRPr="003F4B9B" w:rsidRDefault="007D46DB" w:rsidP="00B21B84">
    <w:pPr>
      <w:pStyle w:val="Header"/>
      <w:jc w:val="right"/>
      <w:rPr>
        <w:sz w:val="20"/>
        <w:szCs w:val="20"/>
      </w:rPr>
    </w:pPr>
    <w:proofErr w:type="spellStart"/>
    <w:r>
      <w:rPr>
        <w:sz w:val="20"/>
        <w:szCs w:val="20"/>
      </w:rPr>
      <w:t>Labovitz</w:t>
    </w:r>
    <w:proofErr w:type="spellEnd"/>
    <w:r>
      <w:rPr>
        <w:sz w:val="20"/>
        <w:szCs w:val="20"/>
      </w:rPr>
      <w:t xml:space="preserve"> – Study Guide, Options for Egalitarian Marriage Within </w:t>
    </w:r>
    <w:proofErr w:type="spellStart"/>
    <w:r>
      <w:rPr>
        <w:sz w:val="20"/>
        <w:szCs w:val="20"/>
      </w:rPr>
      <w:t>Halakhah</w:t>
    </w:r>
    <w:proofErr w:type="spellEnd"/>
    <w:r w:rsidRPr="003F4B9B">
      <w:rPr>
        <w:sz w:val="20"/>
        <w:szCs w:val="20"/>
      </w:rPr>
      <w:t xml:space="preserve">, p. </w:t>
    </w:r>
    <w:r w:rsidRPr="003F4B9B">
      <w:rPr>
        <w:sz w:val="20"/>
        <w:szCs w:val="20"/>
      </w:rPr>
      <w:fldChar w:fldCharType="begin"/>
    </w:r>
    <w:r w:rsidRPr="003F4B9B">
      <w:rPr>
        <w:sz w:val="20"/>
        <w:szCs w:val="20"/>
      </w:rPr>
      <w:instrText xml:space="preserve"> PAGE   \* MERGEFORMAT </w:instrText>
    </w:r>
    <w:r w:rsidRPr="003F4B9B">
      <w:rPr>
        <w:sz w:val="20"/>
        <w:szCs w:val="20"/>
      </w:rPr>
      <w:fldChar w:fldCharType="separate"/>
    </w:r>
    <w:r w:rsidR="004904E6">
      <w:rPr>
        <w:noProof/>
        <w:sz w:val="20"/>
        <w:szCs w:val="20"/>
      </w:rPr>
      <w:t>13</w:t>
    </w:r>
    <w:r w:rsidRPr="003F4B9B">
      <w:rPr>
        <w:sz w:val="20"/>
        <w:szCs w:val="20"/>
      </w:rPr>
      <w:fldChar w:fldCharType="end"/>
    </w:r>
  </w:p>
  <w:p w:rsidR="007D46DB" w:rsidRDefault="007D46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7F8F"/>
    <w:multiLevelType w:val="hybridMultilevel"/>
    <w:tmpl w:val="B358E54E"/>
    <w:lvl w:ilvl="0" w:tplc="E15E712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C28E2"/>
    <w:multiLevelType w:val="hybridMultilevel"/>
    <w:tmpl w:val="C0A0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45663"/>
    <w:multiLevelType w:val="hybridMultilevel"/>
    <w:tmpl w:val="AE3243C2"/>
    <w:lvl w:ilvl="0" w:tplc="FCD8A5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D1C9D"/>
    <w:multiLevelType w:val="hybridMultilevel"/>
    <w:tmpl w:val="C0A0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0763D"/>
    <w:multiLevelType w:val="hybridMultilevel"/>
    <w:tmpl w:val="46520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E0CAD"/>
    <w:multiLevelType w:val="hybridMultilevel"/>
    <w:tmpl w:val="3592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335908"/>
    <w:multiLevelType w:val="hybridMultilevel"/>
    <w:tmpl w:val="DA4424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EB21FC6"/>
    <w:multiLevelType w:val="hybridMultilevel"/>
    <w:tmpl w:val="C2A6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85D56"/>
    <w:multiLevelType w:val="hybridMultilevel"/>
    <w:tmpl w:val="E68A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36253"/>
    <w:multiLevelType w:val="hybridMultilevel"/>
    <w:tmpl w:val="85D0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D45EE"/>
    <w:multiLevelType w:val="hybridMultilevel"/>
    <w:tmpl w:val="01E8856A"/>
    <w:lvl w:ilvl="0" w:tplc="A7305FEA">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05AD0"/>
    <w:multiLevelType w:val="hybridMultilevel"/>
    <w:tmpl w:val="C2A6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E536FD"/>
    <w:multiLevelType w:val="hybridMultilevel"/>
    <w:tmpl w:val="85D0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47DC3"/>
    <w:multiLevelType w:val="hybridMultilevel"/>
    <w:tmpl w:val="86085B64"/>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1"/>
  </w:num>
  <w:num w:numId="5">
    <w:abstractNumId w:val="6"/>
  </w:num>
  <w:num w:numId="6">
    <w:abstractNumId w:val="7"/>
  </w:num>
  <w:num w:numId="7">
    <w:abstractNumId w:val="13"/>
  </w:num>
  <w:num w:numId="8">
    <w:abstractNumId w:val="0"/>
  </w:num>
  <w:num w:numId="9">
    <w:abstractNumId w:val="10"/>
  </w:num>
  <w:num w:numId="10">
    <w:abstractNumId w:val="5"/>
  </w:num>
  <w:num w:numId="11">
    <w:abstractNumId w:val="12"/>
  </w:num>
  <w:num w:numId="12">
    <w:abstractNumId w:val="9"/>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748FE"/>
    <w:rsid w:val="00013EB0"/>
    <w:rsid w:val="000311E7"/>
    <w:rsid w:val="00033037"/>
    <w:rsid w:val="0006564E"/>
    <w:rsid w:val="00086749"/>
    <w:rsid w:val="000B53F2"/>
    <w:rsid w:val="000D02CB"/>
    <w:rsid w:val="000E65EE"/>
    <w:rsid w:val="000F02BE"/>
    <w:rsid w:val="0011002A"/>
    <w:rsid w:val="00125215"/>
    <w:rsid w:val="00164857"/>
    <w:rsid w:val="00181438"/>
    <w:rsid w:val="001A5F4C"/>
    <w:rsid w:val="001A60B0"/>
    <w:rsid w:val="002259F8"/>
    <w:rsid w:val="00295DA5"/>
    <w:rsid w:val="002D6E4E"/>
    <w:rsid w:val="002F58A6"/>
    <w:rsid w:val="00342D57"/>
    <w:rsid w:val="00370417"/>
    <w:rsid w:val="00371BE8"/>
    <w:rsid w:val="003A7196"/>
    <w:rsid w:val="003B0C2A"/>
    <w:rsid w:val="003C0EC0"/>
    <w:rsid w:val="003C4353"/>
    <w:rsid w:val="00422A02"/>
    <w:rsid w:val="004904E6"/>
    <w:rsid w:val="00497B3F"/>
    <w:rsid w:val="004C7541"/>
    <w:rsid w:val="004D7068"/>
    <w:rsid w:val="004E2691"/>
    <w:rsid w:val="004E7D05"/>
    <w:rsid w:val="004F57E4"/>
    <w:rsid w:val="00502587"/>
    <w:rsid w:val="00516A70"/>
    <w:rsid w:val="00522E88"/>
    <w:rsid w:val="005E5320"/>
    <w:rsid w:val="00622811"/>
    <w:rsid w:val="00630B80"/>
    <w:rsid w:val="00650A16"/>
    <w:rsid w:val="00655734"/>
    <w:rsid w:val="00677FB7"/>
    <w:rsid w:val="006A380C"/>
    <w:rsid w:val="006A6914"/>
    <w:rsid w:val="00722CCA"/>
    <w:rsid w:val="007251AA"/>
    <w:rsid w:val="007737E3"/>
    <w:rsid w:val="007813ED"/>
    <w:rsid w:val="00782CFF"/>
    <w:rsid w:val="00794833"/>
    <w:rsid w:val="007D2632"/>
    <w:rsid w:val="007D46DB"/>
    <w:rsid w:val="00803C18"/>
    <w:rsid w:val="00824664"/>
    <w:rsid w:val="008375D3"/>
    <w:rsid w:val="00845E74"/>
    <w:rsid w:val="008507FA"/>
    <w:rsid w:val="00861522"/>
    <w:rsid w:val="008826FF"/>
    <w:rsid w:val="0089095A"/>
    <w:rsid w:val="008957A4"/>
    <w:rsid w:val="0089709D"/>
    <w:rsid w:val="008A2083"/>
    <w:rsid w:val="008B6509"/>
    <w:rsid w:val="008C19C1"/>
    <w:rsid w:val="008C68FC"/>
    <w:rsid w:val="008F405C"/>
    <w:rsid w:val="00931526"/>
    <w:rsid w:val="00940EA4"/>
    <w:rsid w:val="009748FE"/>
    <w:rsid w:val="00982364"/>
    <w:rsid w:val="009B159F"/>
    <w:rsid w:val="009E402B"/>
    <w:rsid w:val="00A37728"/>
    <w:rsid w:val="00A66522"/>
    <w:rsid w:val="00A86534"/>
    <w:rsid w:val="00A87473"/>
    <w:rsid w:val="00A87D5A"/>
    <w:rsid w:val="00AA68D1"/>
    <w:rsid w:val="00AC6FEB"/>
    <w:rsid w:val="00AF25AB"/>
    <w:rsid w:val="00B02740"/>
    <w:rsid w:val="00B21B84"/>
    <w:rsid w:val="00BC539A"/>
    <w:rsid w:val="00C04B96"/>
    <w:rsid w:val="00C10E57"/>
    <w:rsid w:val="00C11AB2"/>
    <w:rsid w:val="00C448E6"/>
    <w:rsid w:val="00C90124"/>
    <w:rsid w:val="00CC43E2"/>
    <w:rsid w:val="00CD5A4E"/>
    <w:rsid w:val="00D00FEB"/>
    <w:rsid w:val="00D236E4"/>
    <w:rsid w:val="00D55CC7"/>
    <w:rsid w:val="00D66CFF"/>
    <w:rsid w:val="00D92CFC"/>
    <w:rsid w:val="00DB0FB6"/>
    <w:rsid w:val="00DD10FA"/>
    <w:rsid w:val="00DF3E89"/>
    <w:rsid w:val="00E515C0"/>
    <w:rsid w:val="00EA2C43"/>
    <w:rsid w:val="00EA585A"/>
    <w:rsid w:val="00EB7C97"/>
    <w:rsid w:val="00EF5BC9"/>
    <w:rsid w:val="00F029FA"/>
    <w:rsid w:val="00F70A55"/>
    <w:rsid w:val="00FB5036"/>
    <w:rsid w:val="00FD75AE"/>
    <w:rsid w:val="00FF7D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8FE"/>
    <w:rPr>
      <w:color w:val="0000FF" w:themeColor="hyperlink"/>
      <w:u w:val="single"/>
    </w:rPr>
  </w:style>
  <w:style w:type="paragraph" w:styleId="ListParagraph">
    <w:name w:val="List Paragraph"/>
    <w:basedOn w:val="Normal"/>
    <w:uiPriority w:val="34"/>
    <w:qFormat/>
    <w:rsid w:val="007251AA"/>
    <w:pPr>
      <w:ind w:left="720"/>
      <w:contextualSpacing/>
    </w:pPr>
  </w:style>
  <w:style w:type="paragraph" w:styleId="Header">
    <w:name w:val="header"/>
    <w:basedOn w:val="Normal"/>
    <w:link w:val="HeaderChar"/>
    <w:uiPriority w:val="99"/>
    <w:semiHidden/>
    <w:unhideWhenUsed/>
    <w:rsid w:val="00FF7D7F"/>
    <w:pPr>
      <w:tabs>
        <w:tab w:val="center" w:pos="4680"/>
        <w:tab w:val="right" w:pos="9360"/>
      </w:tabs>
    </w:pPr>
    <w:rPr>
      <w:rFonts w:eastAsiaTheme="minorEastAsia"/>
      <w:lang w:bidi="en-US"/>
    </w:rPr>
  </w:style>
  <w:style w:type="character" w:customStyle="1" w:styleId="HeaderChar">
    <w:name w:val="Header Char"/>
    <w:basedOn w:val="DefaultParagraphFont"/>
    <w:link w:val="Header"/>
    <w:uiPriority w:val="99"/>
    <w:semiHidden/>
    <w:rsid w:val="00FF7D7F"/>
    <w:rPr>
      <w:rFonts w:eastAsiaTheme="minorEastAsia"/>
      <w:lang w:bidi="en-US"/>
    </w:rPr>
  </w:style>
  <w:style w:type="paragraph" w:styleId="Footer">
    <w:name w:val="footer"/>
    <w:basedOn w:val="Normal"/>
    <w:link w:val="FooterChar"/>
    <w:uiPriority w:val="99"/>
    <w:semiHidden/>
    <w:unhideWhenUsed/>
    <w:rsid w:val="00B21B84"/>
    <w:pPr>
      <w:tabs>
        <w:tab w:val="center" w:pos="4680"/>
        <w:tab w:val="right" w:pos="9360"/>
      </w:tabs>
    </w:pPr>
  </w:style>
  <w:style w:type="character" w:customStyle="1" w:styleId="FooterChar">
    <w:name w:val="Footer Char"/>
    <w:basedOn w:val="DefaultParagraphFont"/>
    <w:link w:val="Footer"/>
    <w:uiPriority w:val="99"/>
    <w:semiHidden/>
    <w:rsid w:val="00B21B84"/>
  </w:style>
  <w:style w:type="character" w:customStyle="1" w:styleId="apple-converted-space">
    <w:name w:val="apple-converted-space"/>
    <w:basedOn w:val="DefaultParagraphFont"/>
    <w:rsid w:val="007737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bbinicalassembly.org/sites/default/files/2020-05/LabovitzEgalitarianMarriag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3515</TotalTime>
  <Pages>13</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Labovitz</dc:creator>
  <cp:lastModifiedBy>Gail Labovitz</cp:lastModifiedBy>
  <cp:revision>41</cp:revision>
  <dcterms:created xsi:type="dcterms:W3CDTF">2020-10-16T17:32:00Z</dcterms:created>
  <dcterms:modified xsi:type="dcterms:W3CDTF">2020-10-29T23:44:00Z</dcterms:modified>
</cp:coreProperties>
</file>